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082" w:rsidRDefault="000A6082">
      <w:bookmarkStart w:id="0" w:name="_GoBack"/>
      <w:bookmarkEnd w:id="0"/>
    </w:p>
    <w:tbl>
      <w:tblPr>
        <w:tblW w:w="0" w:type="auto"/>
        <w:tblLook w:val="01E0" w:firstRow="1" w:lastRow="1" w:firstColumn="1" w:lastColumn="1" w:noHBand="0" w:noVBand="0"/>
      </w:tblPr>
      <w:tblGrid>
        <w:gridCol w:w="7526"/>
      </w:tblGrid>
      <w:tr w:rsidR="00427195" w:rsidRPr="007621F6" w:rsidTr="007621F6">
        <w:tc>
          <w:tcPr>
            <w:tcW w:w="7729" w:type="dxa"/>
          </w:tcPr>
          <w:p w:rsidR="00427195" w:rsidRPr="007621F6" w:rsidRDefault="007621F6" w:rsidP="007621F6">
            <w:pPr>
              <w:pStyle w:val="Titel"/>
              <w:tabs>
                <w:tab w:val="left" w:pos="780"/>
              </w:tabs>
              <w:ind w:right="-1"/>
              <w:rPr>
                <w:b/>
                <w:sz w:val="28"/>
                <w:szCs w:val="28"/>
              </w:rPr>
            </w:pPr>
            <w:bookmarkStart w:id="1" w:name="bmTitel" w:colFirst="0" w:colLast="0"/>
            <w:r>
              <w:rPr>
                <w:b/>
                <w:sz w:val="28"/>
                <w:szCs w:val="28"/>
              </w:rPr>
              <w:t>Model accountantsverklaring SDE</w:t>
            </w:r>
          </w:p>
        </w:tc>
      </w:tr>
    </w:tbl>
    <w:p w:rsidR="002B6560" w:rsidRDefault="002B6560" w:rsidP="007621F6">
      <w:pPr>
        <w:spacing w:line="240" w:lineRule="auto"/>
        <w:ind w:right="-1"/>
        <w:rPr>
          <w:b/>
          <w:szCs w:val="18"/>
        </w:rPr>
      </w:pPr>
      <w:bookmarkStart w:id="2" w:name="bmBegin"/>
      <w:bookmarkEnd w:id="1"/>
      <w:bookmarkEnd w:id="2"/>
    </w:p>
    <w:p w:rsidR="000A6082" w:rsidRDefault="000A6082" w:rsidP="007621F6">
      <w:pPr>
        <w:spacing w:line="240" w:lineRule="auto"/>
        <w:ind w:right="-1"/>
        <w:rPr>
          <w:b/>
          <w:szCs w:val="18"/>
        </w:rPr>
      </w:pPr>
    </w:p>
    <w:p w:rsidR="007621F6" w:rsidRPr="002B6560" w:rsidRDefault="007621F6" w:rsidP="007621F6">
      <w:pPr>
        <w:spacing w:line="240" w:lineRule="auto"/>
        <w:ind w:right="-1"/>
        <w:rPr>
          <w:b/>
          <w:szCs w:val="18"/>
        </w:rPr>
      </w:pPr>
      <w:r w:rsidRPr="002B6560">
        <w:rPr>
          <w:b/>
          <w:szCs w:val="18"/>
        </w:rPr>
        <w:t xml:space="preserve">Bijlage 1 behorende bij artikel 3, derde lid, van de Algemene uitvoeringsregeling stimulering duurzame energieproductie </w:t>
      </w:r>
    </w:p>
    <w:p w:rsidR="007621F6" w:rsidRPr="00DE7629" w:rsidRDefault="007621F6" w:rsidP="007621F6">
      <w:pPr>
        <w:ind w:right="-1"/>
        <w:rPr>
          <w:sz w:val="17"/>
          <w:szCs w:val="17"/>
        </w:rPr>
      </w:pPr>
    </w:p>
    <w:p w:rsidR="007621F6" w:rsidRPr="00C25E40" w:rsidRDefault="007621F6" w:rsidP="007621F6">
      <w:pPr>
        <w:ind w:right="-1"/>
        <w:rPr>
          <w:b/>
          <w:i/>
          <w:sz w:val="17"/>
          <w:szCs w:val="17"/>
        </w:rPr>
      </w:pPr>
      <w:r w:rsidRPr="00C25E40">
        <w:rPr>
          <w:b/>
          <w:i/>
          <w:sz w:val="17"/>
          <w:szCs w:val="17"/>
        </w:rPr>
        <w:t xml:space="preserve">Stimuleringsregeling duurzame energieproductie (SDE) </w:t>
      </w:r>
    </w:p>
    <w:p w:rsidR="007621F6" w:rsidRPr="00C25E40" w:rsidRDefault="007621F6" w:rsidP="007621F6">
      <w:pPr>
        <w:ind w:right="-1"/>
        <w:rPr>
          <w:b/>
          <w:i/>
          <w:sz w:val="17"/>
          <w:szCs w:val="17"/>
        </w:rPr>
      </w:pPr>
      <w:r w:rsidRPr="00C25E40">
        <w:rPr>
          <w:b/>
          <w:i/>
          <w:sz w:val="17"/>
          <w:szCs w:val="17"/>
        </w:rPr>
        <w:t xml:space="preserve">Accountantsverklaring </w:t>
      </w:r>
    </w:p>
    <w:p w:rsidR="007621F6" w:rsidRPr="00DE7629" w:rsidRDefault="007621F6" w:rsidP="007621F6">
      <w:pPr>
        <w:ind w:right="-1"/>
        <w:rPr>
          <w:sz w:val="17"/>
          <w:szCs w:val="17"/>
        </w:rPr>
      </w:pPr>
    </w:p>
    <w:p w:rsidR="007621F6" w:rsidRPr="00DE7629" w:rsidRDefault="007621F6" w:rsidP="007621F6">
      <w:pPr>
        <w:spacing w:line="240" w:lineRule="auto"/>
        <w:ind w:right="-1"/>
        <w:rPr>
          <w:sz w:val="17"/>
          <w:szCs w:val="17"/>
        </w:rPr>
      </w:pPr>
      <w:r w:rsidRPr="00DE7629">
        <w:rPr>
          <w:sz w:val="17"/>
          <w:szCs w:val="17"/>
        </w:rPr>
        <w:t xml:space="preserve">Dit formulier is te vinden op </w:t>
      </w:r>
      <w:r w:rsidR="008C7845">
        <w:rPr>
          <w:sz w:val="17"/>
          <w:szCs w:val="17"/>
        </w:rPr>
        <w:t>mijn</w:t>
      </w:r>
      <w:r w:rsidRPr="00DE7629">
        <w:rPr>
          <w:sz w:val="17"/>
          <w:szCs w:val="17"/>
        </w:rPr>
        <w:t>.</w:t>
      </w:r>
      <w:r>
        <w:rPr>
          <w:sz w:val="17"/>
          <w:szCs w:val="17"/>
        </w:rPr>
        <w:t>rvo</w:t>
      </w:r>
      <w:r w:rsidRPr="00DE7629">
        <w:rPr>
          <w:sz w:val="17"/>
          <w:szCs w:val="17"/>
        </w:rPr>
        <w:t>.nl/sde.</w:t>
      </w:r>
    </w:p>
    <w:p w:rsidR="007621F6" w:rsidRDefault="007621F6" w:rsidP="007621F6">
      <w:pPr>
        <w:spacing w:line="240" w:lineRule="auto"/>
        <w:ind w:right="-1"/>
        <w:rPr>
          <w:sz w:val="17"/>
          <w:szCs w:val="17"/>
        </w:rPr>
      </w:pPr>
      <w:r w:rsidRPr="00DE7629">
        <w:rPr>
          <w:sz w:val="17"/>
          <w:szCs w:val="17"/>
        </w:rPr>
        <w:t>Dit formulier is verstrekt door en moet worden ingediend bij:</w:t>
      </w:r>
      <w:r w:rsidRPr="00DE7629">
        <w:rPr>
          <w:sz w:val="17"/>
          <w:szCs w:val="17"/>
        </w:rPr>
        <w:br/>
      </w:r>
    </w:p>
    <w:p w:rsidR="007621F6" w:rsidRPr="00DE7629" w:rsidRDefault="007621F6" w:rsidP="007621F6">
      <w:pPr>
        <w:spacing w:line="240" w:lineRule="auto"/>
        <w:ind w:right="-1"/>
        <w:rPr>
          <w:sz w:val="17"/>
          <w:szCs w:val="17"/>
        </w:rPr>
      </w:pPr>
      <w:r>
        <w:rPr>
          <w:sz w:val="17"/>
          <w:szCs w:val="17"/>
        </w:rPr>
        <w:t>Rijksdienst voor Ondernemend Nederland</w:t>
      </w:r>
    </w:p>
    <w:p w:rsidR="007621F6" w:rsidRPr="00DE7629" w:rsidRDefault="007621F6" w:rsidP="007621F6">
      <w:pPr>
        <w:spacing w:line="240" w:lineRule="auto"/>
        <w:ind w:right="-1"/>
        <w:rPr>
          <w:sz w:val="17"/>
          <w:szCs w:val="17"/>
        </w:rPr>
      </w:pPr>
      <w:r w:rsidRPr="00DE7629">
        <w:rPr>
          <w:sz w:val="17"/>
          <w:szCs w:val="17"/>
        </w:rPr>
        <w:t>Postbus 10073</w:t>
      </w:r>
    </w:p>
    <w:p w:rsidR="007621F6" w:rsidRDefault="007621F6" w:rsidP="007621F6">
      <w:pPr>
        <w:spacing w:line="240" w:lineRule="auto"/>
        <w:ind w:right="-1"/>
        <w:rPr>
          <w:sz w:val="17"/>
          <w:szCs w:val="17"/>
        </w:rPr>
      </w:pPr>
      <w:r w:rsidRPr="00DE7629">
        <w:rPr>
          <w:sz w:val="17"/>
          <w:szCs w:val="17"/>
        </w:rPr>
        <w:t>8000 GB Zwolle</w:t>
      </w:r>
    </w:p>
    <w:p w:rsidR="007621F6" w:rsidRPr="00DE7629" w:rsidRDefault="007621F6" w:rsidP="007621F6">
      <w:pPr>
        <w:spacing w:line="240" w:lineRule="auto"/>
        <w:ind w:right="-1"/>
        <w:rPr>
          <w:sz w:val="17"/>
          <w:szCs w:val="17"/>
        </w:rPr>
      </w:pPr>
      <w:r w:rsidRPr="00DE7629">
        <w:rPr>
          <w:sz w:val="17"/>
          <w:szCs w:val="17"/>
        </w:rPr>
        <w:t xml:space="preserve">T. 088 </w:t>
      </w:r>
      <w:r>
        <w:rPr>
          <w:sz w:val="17"/>
          <w:szCs w:val="17"/>
        </w:rPr>
        <w:t>04</w:t>
      </w:r>
      <w:r w:rsidRPr="00DE7629">
        <w:rPr>
          <w:sz w:val="17"/>
          <w:szCs w:val="17"/>
        </w:rPr>
        <w:t>2 4</w:t>
      </w:r>
      <w:r>
        <w:rPr>
          <w:sz w:val="17"/>
          <w:szCs w:val="17"/>
        </w:rPr>
        <w:t>2</w:t>
      </w:r>
      <w:r w:rsidRPr="00DE7629">
        <w:rPr>
          <w:sz w:val="17"/>
          <w:szCs w:val="17"/>
        </w:rPr>
        <w:t xml:space="preserve"> </w:t>
      </w:r>
      <w:r>
        <w:rPr>
          <w:sz w:val="17"/>
          <w:szCs w:val="17"/>
        </w:rPr>
        <w:t>42</w:t>
      </w:r>
    </w:p>
    <w:p w:rsidR="007621F6" w:rsidRPr="00DE7629" w:rsidRDefault="007621F6" w:rsidP="007621F6">
      <w:pPr>
        <w:spacing w:line="240" w:lineRule="auto"/>
        <w:ind w:right="-1"/>
        <w:rPr>
          <w:sz w:val="17"/>
          <w:szCs w:val="17"/>
        </w:rPr>
      </w:pPr>
    </w:p>
    <w:p w:rsidR="007621F6" w:rsidRPr="00DE7629" w:rsidRDefault="007621F6" w:rsidP="007621F6">
      <w:pPr>
        <w:spacing w:line="240" w:lineRule="auto"/>
        <w:ind w:right="-1"/>
        <w:rPr>
          <w:sz w:val="17"/>
          <w:szCs w:val="17"/>
        </w:rPr>
      </w:pPr>
      <w:r w:rsidRPr="00DE7629">
        <w:rPr>
          <w:sz w:val="17"/>
          <w:szCs w:val="17"/>
        </w:rPr>
        <w:t>Bezoekadres:</w:t>
      </w:r>
    </w:p>
    <w:p w:rsidR="007621F6" w:rsidRPr="00DE7629" w:rsidRDefault="007621F6" w:rsidP="007621F6">
      <w:pPr>
        <w:spacing w:line="240" w:lineRule="auto"/>
        <w:ind w:right="-1"/>
        <w:rPr>
          <w:sz w:val="17"/>
          <w:szCs w:val="17"/>
        </w:rPr>
      </w:pPr>
      <w:r>
        <w:rPr>
          <w:sz w:val="17"/>
          <w:szCs w:val="17"/>
        </w:rPr>
        <w:t>Rijksdienst voor Ondernemend Nederland</w:t>
      </w:r>
    </w:p>
    <w:p w:rsidR="007621F6" w:rsidRPr="00DE7629" w:rsidRDefault="007621F6" w:rsidP="007621F6">
      <w:pPr>
        <w:spacing w:line="240" w:lineRule="auto"/>
        <w:ind w:right="-1"/>
        <w:rPr>
          <w:sz w:val="17"/>
          <w:szCs w:val="17"/>
        </w:rPr>
      </w:pPr>
      <w:r w:rsidRPr="00DE7629">
        <w:rPr>
          <w:sz w:val="17"/>
          <w:szCs w:val="17"/>
        </w:rPr>
        <w:t>Hanzelaan 310</w:t>
      </w:r>
    </w:p>
    <w:p w:rsidR="007621F6" w:rsidRPr="00DE7629" w:rsidRDefault="007621F6" w:rsidP="007621F6">
      <w:pPr>
        <w:spacing w:line="240" w:lineRule="auto"/>
        <w:ind w:right="-1"/>
        <w:rPr>
          <w:sz w:val="17"/>
          <w:szCs w:val="17"/>
        </w:rPr>
      </w:pPr>
      <w:r w:rsidRPr="00DE7629">
        <w:rPr>
          <w:sz w:val="17"/>
          <w:szCs w:val="17"/>
        </w:rPr>
        <w:t>8017 JK Zwolle</w:t>
      </w:r>
    </w:p>
    <w:p w:rsidR="007621F6" w:rsidRPr="00DE7629" w:rsidRDefault="007621F6" w:rsidP="007621F6">
      <w:pPr>
        <w:spacing w:line="240" w:lineRule="auto"/>
        <w:ind w:right="-1"/>
        <w:rPr>
          <w:sz w:val="17"/>
          <w:szCs w:val="17"/>
        </w:rPr>
      </w:pPr>
    </w:p>
    <w:p w:rsidR="007621F6" w:rsidRPr="00DE7629" w:rsidRDefault="007621F6" w:rsidP="007621F6">
      <w:pPr>
        <w:spacing w:line="240" w:lineRule="auto"/>
        <w:ind w:right="-1"/>
        <w:rPr>
          <w:sz w:val="17"/>
          <w:szCs w:val="17"/>
        </w:rPr>
      </w:pPr>
      <w:r w:rsidRPr="00DE7629">
        <w:rPr>
          <w:i/>
          <w:sz w:val="17"/>
          <w:szCs w:val="17"/>
        </w:rPr>
        <w:t xml:space="preserve">Toelichting </w:t>
      </w:r>
    </w:p>
    <w:p w:rsidR="007621F6" w:rsidRPr="00DE7629" w:rsidRDefault="007621F6" w:rsidP="007621F6">
      <w:pPr>
        <w:spacing w:line="240" w:lineRule="auto"/>
        <w:ind w:right="-1"/>
        <w:rPr>
          <w:sz w:val="17"/>
          <w:szCs w:val="17"/>
        </w:rPr>
      </w:pPr>
      <w:r w:rsidRPr="00DE7629">
        <w:rPr>
          <w:sz w:val="17"/>
          <w:szCs w:val="17"/>
        </w:rPr>
        <w:t xml:space="preserve">Met dit formulier kan de accountant een verklaring afgeven zoals bedoeld in artikel 3, derde lid, van de Algemene uitvoeringsregeling stimulering duurzame energieproductie. Dit betreft een overzicht van de investeringskosten en de overige subsidies en steunsituatie. Dit laatste is noodzakelijk in verband met de EU-steunregels ten behoeve van het milieu (EU-Milieu Steun Kader). Deze accountantsverklaring is nodig wanneer aan de </w:t>
      </w:r>
      <w:r w:rsidR="00C367B9" w:rsidRPr="00DE7629">
        <w:rPr>
          <w:sz w:val="17"/>
          <w:szCs w:val="17"/>
        </w:rPr>
        <w:t>subsidieontvanger</w:t>
      </w:r>
      <w:r w:rsidRPr="00DE7629">
        <w:rPr>
          <w:sz w:val="17"/>
          <w:szCs w:val="17"/>
        </w:rPr>
        <w:t xml:space="preserve"> op grond van het Besluit stimulering duurzame energieproductie een subsidie is verstrekt van meer dan € 125.000,–. </w:t>
      </w:r>
    </w:p>
    <w:p w:rsidR="007621F6" w:rsidRPr="00DE7629" w:rsidRDefault="007621F6" w:rsidP="007621F6">
      <w:pPr>
        <w:spacing w:line="240" w:lineRule="auto"/>
        <w:ind w:right="-1"/>
        <w:rPr>
          <w:sz w:val="17"/>
          <w:szCs w:val="17"/>
        </w:rPr>
      </w:pPr>
    </w:p>
    <w:p w:rsidR="007621F6" w:rsidRPr="00DE7629" w:rsidRDefault="007621F6" w:rsidP="007621F6">
      <w:pPr>
        <w:spacing w:line="240" w:lineRule="auto"/>
        <w:ind w:right="-1"/>
        <w:rPr>
          <w:sz w:val="17"/>
          <w:szCs w:val="17"/>
        </w:rPr>
      </w:pPr>
      <w:r w:rsidRPr="00DE7629">
        <w:rPr>
          <w:sz w:val="17"/>
          <w:szCs w:val="17"/>
        </w:rPr>
        <w:t xml:space="preserve">De accountantsverklaring moet worden opgestuurd naar </w:t>
      </w:r>
      <w:r>
        <w:rPr>
          <w:sz w:val="17"/>
          <w:szCs w:val="17"/>
        </w:rPr>
        <w:t>Rijksdienst voor Ondernemend Nederland</w:t>
      </w:r>
      <w:r w:rsidRPr="00DE7629">
        <w:rPr>
          <w:sz w:val="17"/>
          <w:szCs w:val="17"/>
        </w:rPr>
        <w:t xml:space="preserve"> binnen een jaar na ingebruikname van de productie-installatie voor hernieuwbare energie.</w:t>
      </w:r>
    </w:p>
    <w:p w:rsidR="007621F6" w:rsidRPr="00DE7629" w:rsidRDefault="007621F6" w:rsidP="007621F6">
      <w:pPr>
        <w:spacing w:line="240" w:lineRule="auto"/>
        <w:ind w:right="-1"/>
        <w:rPr>
          <w:sz w:val="17"/>
          <w:szCs w:val="17"/>
        </w:rPr>
      </w:pPr>
    </w:p>
    <w:p w:rsidR="007621F6" w:rsidRPr="00DE7629" w:rsidRDefault="007621F6" w:rsidP="007621F6">
      <w:pPr>
        <w:spacing w:line="240" w:lineRule="auto"/>
        <w:ind w:right="-1"/>
        <w:rPr>
          <w:sz w:val="17"/>
          <w:szCs w:val="17"/>
        </w:rPr>
      </w:pPr>
      <w:r w:rsidRPr="00DE7629">
        <w:rPr>
          <w:sz w:val="17"/>
          <w:szCs w:val="17"/>
        </w:rPr>
        <w:t>In dit document is ook het controleprotocol opgenomen.</w:t>
      </w:r>
    </w:p>
    <w:p w:rsidR="007621F6" w:rsidRPr="00DE7629" w:rsidRDefault="007621F6" w:rsidP="007621F6">
      <w:pPr>
        <w:spacing w:line="240" w:lineRule="auto"/>
        <w:ind w:right="-1"/>
        <w:rPr>
          <w:sz w:val="17"/>
          <w:szCs w:val="17"/>
        </w:rPr>
      </w:pPr>
    </w:p>
    <w:p w:rsidR="007621F6" w:rsidRPr="00DE7629" w:rsidRDefault="007621F6" w:rsidP="007621F6">
      <w:pPr>
        <w:spacing w:line="240" w:lineRule="auto"/>
        <w:ind w:right="-1"/>
        <w:rPr>
          <w:sz w:val="17"/>
          <w:szCs w:val="17"/>
        </w:rPr>
      </w:pPr>
      <w:r w:rsidRPr="00DE7629">
        <w:rPr>
          <w:sz w:val="17"/>
          <w:szCs w:val="17"/>
        </w:rPr>
        <w:t xml:space="preserve">Waar u schrijfruimte tekort komt, mag u een bijlage toevoegen. </w:t>
      </w:r>
    </w:p>
    <w:p w:rsidR="007621F6" w:rsidRDefault="00F64BC4" w:rsidP="00F64BC4">
      <w:pPr>
        <w:pStyle w:val="Kop1"/>
        <w:tabs>
          <w:tab w:val="left" w:pos="6804"/>
        </w:tabs>
        <w:spacing w:after="360" w:line="280" w:lineRule="atLeast"/>
        <w:ind w:right="-1"/>
        <w:rPr>
          <w:b w:val="0"/>
          <w:sz w:val="18"/>
          <w:szCs w:val="18"/>
        </w:rPr>
      </w:pPr>
      <w:r w:rsidRPr="00F64BC4">
        <w:rPr>
          <w:b w:val="0"/>
          <w:noProof/>
          <w:sz w:val="18"/>
          <w:szCs w:val="18"/>
        </w:rPr>
        <w:drawing>
          <wp:anchor distT="0" distB="0" distL="114300" distR="114300" simplePos="0" relativeHeight="251658240" behindDoc="0" locked="0" layoutInCell="1" allowOverlap="1">
            <wp:simplePos x="0" y="0"/>
            <wp:positionH relativeFrom="column">
              <wp:posOffset>338455</wp:posOffset>
            </wp:positionH>
            <wp:positionV relativeFrom="paragraph">
              <wp:posOffset>2955527</wp:posOffset>
            </wp:positionV>
            <wp:extent cx="7658100" cy="428392"/>
            <wp:effectExtent l="0" t="0" r="0" b="0"/>
            <wp:wrapNone/>
            <wp:docPr id="7" name="Afbeelding 7" descr="cid:image001.png@01CEF593.2257F370"/>
            <wp:cNvGraphicFramePr/>
            <a:graphic xmlns:a="http://schemas.openxmlformats.org/drawingml/2006/main">
              <a:graphicData uri="http://schemas.openxmlformats.org/drawingml/2006/picture">
                <pic:pic xmlns:pic="http://schemas.openxmlformats.org/drawingml/2006/picture">
                  <pic:nvPicPr>
                    <pic:cNvPr id="7" name="Afbeelding 7" descr="cid:image001.png@01CEF593.2257F37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58100" cy="428392"/>
                    </a:xfrm>
                    <a:prstGeom prst="rect">
                      <a:avLst/>
                    </a:prstGeom>
                    <a:noFill/>
                    <a:ln>
                      <a:noFill/>
                    </a:ln>
                  </pic:spPr>
                </pic:pic>
              </a:graphicData>
            </a:graphic>
            <wp14:sizeRelH relativeFrom="page">
              <wp14:pctWidth>0</wp14:pctWidth>
            </wp14:sizeRelH>
            <wp14:sizeRelV relativeFrom="page">
              <wp14:pctHeight>0</wp14:pctHeight>
            </wp14:sizeRelV>
          </wp:anchor>
        </w:drawing>
      </w:r>
      <w:r w:rsidR="007621F6">
        <w:rPr>
          <w:b w:val="0"/>
          <w:sz w:val="18"/>
          <w:szCs w:val="18"/>
        </w:rPr>
        <w:br w:type="page"/>
      </w:r>
    </w:p>
    <w:p w:rsidR="007621F6" w:rsidRDefault="007621F6" w:rsidP="007621F6">
      <w:pPr>
        <w:pStyle w:val="Kop1"/>
        <w:spacing w:after="360" w:line="280" w:lineRule="atLeast"/>
        <w:ind w:right="-1"/>
        <w:rPr>
          <w:b w:val="0"/>
          <w:sz w:val="18"/>
          <w:szCs w:val="18"/>
        </w:rPr>
      </w:pPr>
    </w:p>
    <w:p w:rsidR="007621F6" w:rsidRPr="00DE7629" w:rsidRDefault="007621F6" w:rsidP="007621F6">
      <w:pPr>
        <w:pStyle w:val="Kop1"/>
        <w:spacing w:after="360" w:line="280" w:lineRule="atLeast"/>
        <w:ind w:right="-1"/>
        <w:rPr>
          <w:sz w:val="18"/>
          <w:szCs w:val="18"/>
        </w:rPr>
      </w:pPr>
      <w:r w:rsidRPr="00DE7629">
        <w:rPr>
          <w:sz w:val="18"/>
          <w:szCs w:val="18"/>
        </w:rPr>
        <w:t>MODEL ACCOUNTANTSVERKLARING</w:t>
      </w:r>
    </w:p>
    <w:p w:rsidR="007621F6" w:rsidRPr="00E063B4" w:rsidRDefault="007621F6" w:rsidP="007621F6">
      <w:pPr>
        <w:pStyle w:val="Kop1"/>
        <w:spacing w:after="360" w:line="280" w:lineRule="atLeast"/>
        <w:ind w:right="-1"/>
        <w:rPr>
          <w:sz w:val="18"/>
          <w:szCs w:val="18"/>
        </w:rPr>
      </w:pPr>
      <w:r w:rsidRPr="00E063B4">
        <w:rPr>
          <w:sz w:val="18"/>
          <w:szCs w:val="18"/>
        </w:rPr>
        <w:t>TEN BEHOEVE VAN HET MINISTERIE VAN ECONOMISCHE ZAKEN</w:t>
      </w:r>
    </w:p>
    <w:p w:rsidR="007621F6" w:rsidRPr="00E063B4" w:rsidRDefault="007621F6" w:rsidP="007621F6">
      <w:pPr>
        <w:ind w:right="-1"/>
        <w:rPr>
          <w:b/>
          <w:szCs w:val="18"/>
        </w:rPr>
      </w:pPr>
      <w:r w:rsidRPr="00E063B4">
        <w:rPr>
          <w:b/>
          <w:szCs w:val="18"/>
        </w:rPr>
        <w:t>Opdracht</w:t>
      </w:r>
    </w:p>
    <w:p w:rsidR="007621F6" w:rsidRPr="00E063B4" w:rsidRDefault="007621F6" w:rsidP="007621F6">
      <w:pPr>
        <w:ind w:right="-1"/>
        <w:rPr>
          <w:szCs w:val="18"/>
        </w:rPr>
      </w:pPr>
      <w:r w:rsidRPr="00E063B4">
        <w:rPr>
          <w:szCs w:val="18"/>
        </w:rPr>
        <w:t>Wij hebben het bijgevoegde overzicht van investeringskosten en de steunsituatie van [...naam aanvrager...] te [...statutaire vestigingsplaats...] gewaarmerkt en gecontroleerd.</w:t>
      </w:r>
    </w:p>
    <w:p w:rsidR="007621F6" w:rsidRPr="00E063B4" w:rsidRDefault="007621F6" w:rsidP="007621F6">
      <w:pPr>
        <w:ind w:right="-1"/>
        <w:rPr>
          <w:szCs w:val="18"/>
        </w:rPr>
      </w:pPr>
    </w:p>
    <w:p w:rsidR="007621F6" w:rsidRPr="00E063B4" w:rsidRDefault="007621F6" w:rsidP="007621F6">
      <w:pPr>
        <w:ind w:right="-1"/>
        <w:rPr>
          <w:szCs w:val="18"/>
        </w:rPr>
      </w:pPr>
      <w:r w:rsidRPr="00E063B4">
        <w:rPr>
          <w:szCs w:val="18"/>
        </w:rPr>
        <w:t>Voor de gesubsidieerde activiteiten is met aanvraagnummer [...nr...] bij brief van [...datum...] met kenmerk [...kenmerk...] door de Minister van Economische Zaken</w:t>
      </w:r>
      <w:r>
        <w:rPr>
          <w:szCs w:val="18"/>
        </w:rPr>
        <w:t xml:space="preserve"> </w:t>
      </w:r>
      <w:r w:rsidRPr="00E063B4">
        <w:rPr>
          <w:szCs w:val="18"/>
        </w:rPr>
        <w:t xml:space="preserve">een subsidie verleend. Deze subsidie is verleend in het kader van de </w:t>
      </w:r>
      <w:smartTag w:uri="urn:schemas-microsoft-com:office:smarttags" w:element="PersonName">
        <w:r w:rsidRPr="00E063B4">
          <w:rPr>
            <w:szCs w:val="18"/>
          </w:rPr>
          <w:t>SDE</w:t>
        </w:r>
      </w:smartTag>
      <w:r w:rsidRPr="00E063B4">
        <w:rPr>
          <w:szCs w:val="18"/>
        </w:rPr>
        <w:t>.</w:t>
      </w:r>
    </w:p>
    <w:p w:rsidR="007621F6" w:rsidRPr="00E063B4" w:rsidRDefault="007621F6" w:rsidP="007621F6">
      <w:pPr>
        <w:ind w:right="-1"/>
        <w:rPr>
          <w:szCs w:val="18"/>
        </w:rPr>
      </w:pPr>
    </w:p>
    <w:p w:rsidR="007621F6" w:rsidRPr="00E063B4" w:rsidRDefault="007621F6" w:rsidP="007621F6">
      <w:pPr>
        <w:ind w:right="-1"/>
        <w:rPr>
          <w:szCs w:val="18"/>
        </w:rPr>
      </w:pPr>
      <w:r w:rsidRPr="00E063B4">
        <w:rPr>
          <w:szCs w:val="18"/>
        </w:rPr>
        <w:t>Het overzicht van de investeringskosten en steunsituatie is opgesteld onder verantwoordelijkheid van de leiding van [...naam huishouding...]</w:t>
      </w:r>
    </w:p>
    <w:p w:rsidR="007621F6" w:rsidRPr="00E063B4" w:rsidRDefault="007621F6" w:rsidP="007621F6">
      <w:pPr>
        <w:ind w:right="-1"/>
        <w:rPr>
          <w:szCs w:val="18"/>
        </w:rPr>
      </w:pPr>
    </w:p>
    <w:p w:rsidR="007621F6" w:rsidRPr="00E063B4" w:rsidRDefault="007621F6" w:rsidP="007621F6">
      <w:pPr>
        <w:ind w:right="-1"/>
        <w:rPr>
          <w:b/>
          <w:szCs w:val="18"/>
        </w:rPr>
      </w:pPr>
      <w:r w:rsidRPr="00E063B4">
        <w:rPr>
          <w:b/>
          <w:szCs w:val="18"/>
        </w:rPr>
        <w:t>Werkzaamheden</w:t>
      </w:r>
    </w:p>
    <w:p w:rsidR="007621F6" w:rsidRPr="00E063B4" w:rsidRDefault="007621F6" w:rsidP="007621F6">
      <w:pPr>
        <w:ind w:right="-1"/>
        <w:rPr>
          <w:szCs w:val="18"/>
        </w:rPr>
      </w:pPr>
      <w:r w:rsidRPr="00E063B4">
        <w:rPr>
          <w:szCs w:val="18"/>
        </w:rPr>
        <w:t>Onze controle is verricht in overeenstemming met de algemeen aanvaarde richtlijnen met betrekking tot controleopdrachten. Volgens deze richtlijnen dient onze controle zodanig te worden gepland en uitgevoerd dat een redelijke mate van zekerheid wordt verkregen dat de aanvraag geen onjuistheden van materieel belang bevat.</w:t>
      </w:r>
    </w:p>
    <w:p w:rsidR="007621F6" w:rsidRPr="00E063B4" w:rsidRDefault="007621F6" w:rsidP="007621F6">
      <w:pPr>
        <w:ind w:right="-1"/>
        <w:rPr>
          <w:szCs w:val="18"/>
        </w:rPr>
      </w:pPr>
    </w:p>
    <w:p w:rsidR="007621F6" w:rsidRPr="00E063B4" w:rsidRDefault="007621F6" w:rsidP="007621F6">
      <w:pPr>
        <w:ind w:right="-1"/>
        <w:rPr>
          <w:szCs w:val="18"/>
        </w:rPr>
      </w:pPr>
      <w:r w:rsidRPr="00E063B4">
        <w:rPr>
          <w:szCs w:val="18"/>
        </w:rPr>
        <w:t>Een controle omvat onder meer een onderzoek (eventueel door middel van deelwaarnemingen) naar de gegevens in de aanvraag met betrekking tot de steunsituatie van het project en het bijgevoegde overzicht van investeringskosten. De controle is uitgevoerd met inachtneming van het bij deze verklaring behorende controleprotocol. Tevens omvat de controle de beoordeling dat de investeringskosten voldoen aan de eisen zoals opgenomen in artikel 36 van Communautaire kaderregeling inzake staatssteun ten behoeve van het milieu (PbEG 2001 C37).</w:t>
      </w:r>
    </w:p>
    <w:p w:rsidR="007621F6" w:rsidRPr="00E063B4" w:rsidRDefault="007621F6" w:rsidP="007621F6">
      <w:pPr>
        <w:ind w:right="-1"/>
        <w:rPr>
          <w:szCs w:val="18"/>
        </w:rPr>
      </w:pPr>
    </w:p>
    <w:p w:rsidR="007621F6" w:rsidRPr="00E063B4" w:rsidRDefault="007621F6" w:rsidP="007621F6">
      <w:pPr>
        <w:ind w:right="-1"/>
        <w:rPr>
          <w:szCs w:val="18"/>
        </w:rPr>
      </w:pPr>
      <w:r w:rsidRPr="00E063B4">
        <w:rPr>
          <w:szCs w:val="18"/>
        </w:rPr>
        <w:t>Wij zijn van mening dat onze controle een deugdelijke grondslag vormt voor ons oordeel.</w:t>
      </w:r>
    </w:p>
    <w:p w:rsidR="007621F6" w:rsidRPr="00E063B4" w:rsidRDefault="007621F6" w:rsidP="007621F6">
      <w:pPr>
        <w:ind w:right="-1"/>
        <w:rPr>
          <w:szCs w:val="18"/>
        </w:rPr>
      </w:pPr>
    </w:p>
    <w:p w:rsidR="007621F6" w:rsidRDefault="007621F6" w:rsidP="007621F6">
      <w:pPr>
        <w:ind w:right="-1"/>
        <w:rPr>
          <w:b/>
          <w:szCs w:val="18"/>
        </w:rPr>
      </w:pPr>
      <w:r>
        <w:rPr>
          <w:b/>
          <w:szCs w:val="18"/>
        </w:rPr>
        <w:br w:type="page"/>
      </w:r>
    </w:p>
    <w:p w:rsidR="007621F6" w:rsidRDefault="007621F6" w:rsidP="007621F6">
      <w:pPr>
        <w:ind w:right="-1"/>
        <w:rPr>
          <w:b/>
          <w:szCs w:val="18"/>
        </w:rPr>
      </w:pPr>
    </w:p>
    <w:p w:rsidR="007621F6" w:rsidRPr="00E063B4" w:rsidRDefault="007621F6" w:rsidP="007621F6">
      <w:pPr>
        <w:ind w:right="-1"/>
        <w:rPr>
          <w:b/>
          <w:szCs w:val="18"/>
        </w:rPr>
      </w:pPr>
      <w:r w:rsidRPr="00E063B4">
        <w:rPr>
          <w:b/>
          <w:szCs w:val="18"/>
        </w:rPr>
        <w:t>Oordeel</w:t>
      </w:r>
    </w:p>
    <w:p w:rsidR="007621F6" w:rsidRPr="00E063B4" w:rsidRDefault="007621F6" w:rsidP="007621F6">
      <w:pPr>
        <w:ind w:right="-1"/>
        <w:rPr>
          <w:szCs w:val="18"/>
        </w:rPr>
      </w:pPr>
      <w:r w:rsidRPr="00E063B4">
        <w:rPr>
          <w:szCs w:val="18"/>
        </w:rPr>
        <w:t>Wij zijn van oordeel dat de verstrekte informatie voldoet aan de daaraan te stellen eisen. [...c.q. andere oordelen...].</w:t>
      </w:r>
    </w:p>
    <w:p w:rsidR="007621F6" w:rsidRPr="00E063B4" w:rsidRDefault="007621F6" w:rsidP="007621F6">
      <w:pPr>
        <w:ind w:right="-1"/>
        <w:rPr>
          <w:szCs w:val="18"/>
        </w:rPr>
      </w:pPr>
      <w:r w:rsidRPr="00E063B4">
        <w:rPr>
          <w:szCs w:val="18"/>
        </w:rPr>
        <w:t>Ondergetekende, [naam, titel], verklaart dat de investeringskosten van de gesubsidieerde activiteiten gevestigd te [....], locatiegegevens van de installatie [...],  in totaal EUR […..]. hebben bedragen.</w:t>
      </w:r>
    </w:p>
    <w:p w:rsidR="007621F6" w:rsidRPr="00E063B4" w:rsidRDefault="007621F6" w:rsidP="007621F6">
      <w:pPr>
        <w:ind w:right="-1"/>
        <w:rPr>
          <w:b/>
          <w:szCs w:val="18"/>
        </w:rPr>
      </w:pPr>
    </w:p>
    <w:p w:rsidR="007621F6" w:rsidRPr="00E063B4" w:rsidRDefault="007621F6" w:rsidP="007621F6">
      <w:pPr>
        <w:ind w:right="-1"/>
        <w:rPr>
          <w:b/>
          <w:szCs w:val="18"/>
        </w:rPr>
      </w:pPr>
      <w:r w:rsidRPr="00E063B4">
        <w:rPr>
          <w:b/>
          <w:szCs w:val="18"/>
        </w:rPr>
        <w:t>Toelichtende paragraaf</w:t>
      </w:r>
    </w:p>
    <w:p w:rsidR="007621F6" w:rsidRPr="00E063B4" w:rsidRDefault="007621F6" w:rsidP="007621F6">
      <w:pPr>
        <w:ind w:right="-1"/>
        <w:rPr>
          <w:szCs w:val="18"/>
        </w:rPr>
      </w:pPr>
      <w:r w:rsidRPr="00E063B4">
        <w:rPr>
          <w:szCs w:val="18"/>
        </w:rPr>
        <w:t>[...indien van toepassing toelichting op de verklaring en eventuele specifieke bevindingen...]</w:t>
      </w:r>
    </w:p>
    <w:p w:rsidR="007621F6" w:rsidRPr="00E063B4" w:rsidRDefault="007621F6" w:rsidP="007621F6">
      <w:pPr>
        <w:ind w:right="-1"/>
        <w:rPr>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Default="007621F6" w:rsidP="007621F6">
      <w:pPr>
        <w:ind w:right="-1"/>
        <w:rPr>
          <w:b/>
          <w:szCs w:val="18"/>
        </w:rPr>
      </w:pPr>
    </w:p>
    <w:p w:rsidR="007621F6" w:rsidRPr="00E063B4" w:rsidRDefault="007621F6" w:rsidP="00FC632E">
      <w:pPr>
        <w:spacing w:line="480" w:lineRule="auto"/>
        <w:ind w:right="-1"/>
        <w:rPr>
          <w:b/>
          <w:szCs w:val="18"/>
        </w:rPr>
      </w:pPr>
      <w:r w:rsidRPr="00E063B4">
        <w:rPr>
          <w:b/>
          <w:szCs w:val="18"/>
        </w:rPr>
        <w:t>Ondertekening door accountant</w:t>
      </w:r>
    </w:p>
    <w:p w:rsidR="007621F6" w:rsidRDefault="007621F6" w:rsidP="00FC632E">
      <w:pPr>
        <w:tabs>
          <w:tab w:val="left" w:pos="3420"/>
          <w:tab w:val="right" w:leader="underscore" w:pos="6120"/>
        </w:tabs>
        <w:spacing w:line="480" w:lineRule="auto"/>
        <w:ind w:right="-1"/>
        <w:rPr>
          <w:szCs w:val="18"/>
        </w:rPr>
      </w:pPr>
      <w:r w:rsidRPr="00E063B4">
        <w:rPr>
          <w:szCs w:val="18"/>
        </w:rPr>
        <w:t>Plaats en datum:</w:t>
      </w:r>
      <w:r>
        <w:rPr>
          <w:szCs w:val="18"/>
        </w:rPr>
        <w:tab/>
      </w:r>
      <w:r>
        <w:rPr>
          <w:szCs w:val="18"/>
        </w:rPr>
        <w:tab/>
      </w:r>
    </w:p>
    <w:p w:rsidR="007621F6" w:rsidRPr="00E063B4" w:rsidRDefault="007621F6" w:rsidP="00FC632E">
      <w:pPr>
        <w:tabs>
          <w:tab w:val="left" w:pos="3420"/>
          <w:tab w:val="right" w:leader="underscore" w:pos="6120"/>
        </w:tabs>
        <w:spacing w:line="480" w:lineRule="auto"/>
        <w:ind w:right="-1"/>
        <w:rPr>
          <w:szCs w:val="18"/>
        </w:rPr>
      </w:pPr>
      <w:r w:rsidRPr="00E063B4">
        <w:rPr>
          <w:szCs w:val="18"/>
        </w:rPr>
        <w:t>Naam accountantskantoor:</w:t>
      </w:r>
      <w:r w:rsidRPr="00E063B4">
        <w:rPr>
          <w:szCs w:val="18"/>
        </w:rPr>
        <w:tab/>
      </w:r>
      <w:r w:rsidRPr="00E063B4">
        <w:rPr>
          <w:szCs w:val="18"/>
        </w:rPr>
        <w:tab/>
      </w:r>
    </w:p>
    <w:p w:rsidR="007621F6" w:rsidRDefault="007621F6" w:rsidP="00FC632E">
      <w:pPr>
        <w:tabs>
          <w:tab w:val="left" w:pos="3420"/>
          <w:tab w:val="right" w:leader="underscore" w:pos="6120"/>
        </w:tabs>
        <w:spacing w:line="480" w:lineRule="auto"/>
        <w:ind w:right="-1"/>
        <w:rPr>
          <w:szCs w:val="18"/>
        </w:rPr>
      </w:pPr>
      <w:r>
        <w:rPr>
          <w:szCs w:val="18"/>
        </w:rPr>
        <w:t xml:space="preserve">Vestigingsplaats: </w:t>
      </w:r>
      <w:r>
        <w:rPr>
          <w:szCs w:val="18"/>
        </w:rPr>
        <w:tab/>
      </w:r>
      <w:r w:rsidRPr="00E063B4">
        <w:rPr>
          <w:szCs w:val="18"/>
        </w:rPr>
        <w:tab/>
      </w:r>
    </w:p>
    <w:p w:rsidR="007621F6" w:rsidRPr="00E063B4" w:rsidRDefault="007621F6" w:rsidP="00FC632E">
      <w:pPr>
        <w:tabs>
          <w:tab w:val="left" w:pos="3420"/>
          <w:tab w:val="right" w:leader="underscore" w:pos="6120"/>
        </w:tabs>
        <w:spacing w:line="480" w:lineRule="auto"/>
        <w:ind w:right="-1"/>
        <w:rPr>
          <w:szCs w:val="18"/>
        </w:rPr>
      </w:pPr>
      <w:r w:rsidRPr="00E063B4">
        <w:rPr>
          <w:szCs w:val="18"/>
        </w:rPr>
        <w:t>Telefoonnummer:</w:t>
      </w:r>
      <w:r w:rsidRPr="00E063B4">
        <w:rPr>
          <w:szCs w:val="18"/>
        </w:rPr>
        <w:tab/>
      </w:r>
      <w:r w:rsidRPr="00E063B4">
        <w:rPr>
          <w:szCs w:val="18"/>
        </w:rPr>
        <w:tab/>
      </w:r>
    </w:p>
    <w:p w:rsidR="007621F6" w:rsidRPr="00E063B4" w:rsidRDefault="007621F6" w:rsidP="00FC632E">
      <w:pPr>
        <w:tabs>
          <w:tab w:val="left" w:pos="3420"/>
          <w:tab w:val="right" w:leader="underscore" w:pos="6120"/>
        </w:tabs>
        <w:spacing w:line="480" w:lineRule="auto"/>
        <w:ind w:right="-1"/>
        <w:rPr>
          <w:szCs w:val="18"/>
        </w:rPr>
      </w:pPr>
      <w:r w:rsidRPr="00E063B4">
        <w:rPr>
          <w:szCs w:val="18"/>
        </w:rPr>
        <w:t xml:space="preserve">Naam accountant (RA/AA): </w:t>
      </w:r>
      <w:r>
        <w:rPr>
          <w:szCs w:val="18"/>
        </w:rPr>
        <w:tab/>
      </w:r>
      <w:r>
        <w:rPr>
          <w:szCs w:val="18"/>
        </w:rPr>
        <w:tab/>
      </w:r>
      <w:r w:rsidRPr="00E063B4">
        <w:rPr>
          <w:szCs w:val="18"/>
        </w:rPr>
        <w:br/>
        <w:t>Inschrijfnummer NOVAA of NIVRA:</w:t>
      </w:r>
      <w:r w:rsidRPr="00E063B4">
        <w:rPr>
          <w:szCs w:val="18"/>
        </w:rPr>
        <w:tab/>
      </w:r>
      <w:r>
        <w:rPr>
          <w:szCs w:val="18"/>
        </w:rPr>
        <w:tab/>
      </w:r>
    </w:p>
    <w:p w:rsidR="007621F6" w:rsidRPr="00E063B4" w:rsidRDefault="007621F6" w:rsidP="00FC632E">
      <w:pPr>
        <w:tabs>
          <w:tab w:val="left" w:pos="3420"/>
          <w:tab w:val="right" w:leader="underscore" w:pos="6120"/>
        </w:tabs>
        <w:spacing w:line="480" w:lineRule="auto"/>
        <w:ind w:right="-1"/>
        <w:rPr>
          <w:szCs w:val="18"/>
        </w:rPr>
      </w:pPr>
      <w:r w:rsidRPr="00E063B4">
        <w:rPr>
          <w:szCs w:val="18"/>
        </w:rPr>
        <w:t>Ondertekening:</w:t>
      </w:r>
      <w:r>
        <w:rPr>
          <w:szCs w:val="18"/>
        </w:rPr>
        <w:tab/>
      </w:r>
      <w:r>
        <w:rPr>
          <w:szCs w:val="18"/>
        </w:rPr>
        <w:tab/>
      </w:r>
    </w:p>
    <w:p w:rsidR="007621F6" w:rsidRPr="00E063B4" w:rsidRDefault="007621F6" w:rsidP="00FC632E">
      <w:pPr>
        <w:pStyle w:val="Plattetekst"/>
        <w:tabs>
          <w:tab w:val="left" w:pos="6840"/>
        </w:tabs>
        <w:spacing w:line="480" w:lineRule="auto"/>
        <w:ind w:right="-1"/>
        <w:rPr>
          <w:rFonts w:ascii="Verdana" w:hAnsi="Verdana"/>
          <w:i w:val="0"/>
          <w:sz w:val="18"/>
          <w:szCs w:val="18"/>
        </w:rPr>
      </w:pPr>
    </w:p>
    <w:p w:rsidR="007621F6" w:rsidRPr="00E063B4" w:rsidRDefault="007621F6" w:rsidP="007621F6">
      <w:pPr>
        <w:pStyle w:val="Plattetekst"/>
        <w:tabs>
          <w:tab w:val="left" w:pos="6840"/>
        </w:tabs>
        <w:ind w:right="-1"/>
        <w:rPr>
          <w:rFonts w:ascii="Verdana" w:hAnsi="Verdana"/>
          <w:i w:val="0"/>
          <w:sz w:val="18"/>
          <w:szCs w:val="18"/>
        </w:rPr>
      </w:pPr>
      <w:r w:rsidRPr="00E063B4">
        <w:rPr>
          <w:rFonts w:ascii="Verdana" w:hAnsi="Verdana"/>
          <w:i w:val="0"/>
          <w:sz w:val="18"/>
          <w:szCs w:val="18"/>
          <w:u w:val="single"/>
        </w:rPr>
        <w:tab/>
      </w:r>
      <w:r w:rsidRPr="00E063B4">
        <w:rPr>
          <w:rFonts w:ascii="Verdana" w:hAnsi="Verdana"/>
          <w:i w:val="0"/>
          <w:sz w:val="18"/>
          <w:szCs w:val="18"/>
          <w:u w:val="single"/>
        </w:rPr>
        <w:tab/>
      </w:r>
      <w:r w:rsidRPr="00E063B4">
        <w:rPr>
          <w:rFonts w:ascii="Verdana" w:hAnsi="Verdana"/>
          <w:i w:val="0"/>
          <w:sz w:val="18"/>
          <w:szCs w:val="18"/>
          <w:u w:val="single"/>
        </w:rPr>
        <w:tab/>
      </w:r>
      <w:r w:rsidRPr="00E063B4">
        <w:rPr>
          <w:rFonts w:ascii="Verdana" w:hAnsi="Verdana"/>
          <w:i w:val="0"/>
          <w:sz w:val="18"/>
          <w:szCs w:val="18"/>
          <w:u w:val="single"/>
        </w:rPr>
        <w:tab/>
      </w:r>
      <w:r w:rsidRPr="00E063B4">
        <w:rPr>
          <w:rFonts w:ascii="Verdana" w:hAnsi="Verdana"/>
          <w:i w:val="0"/>
          <w:sz w:val="18"/>
          <w:szCs w:val="18"/>
          <w:u w:val="single"/>
        </w:rPr>
        <w:tab/>
      </w:r>
      <w:r w:rsidRPr="00E063B4">
        <w:rPr>
          <w:rFonts w:ascii="Verdana" w:hAnsi="Verdana"/>
          <w:i w:val="0"/>
          <w:sz w:val="18"/>
          <w:szCs w:val="18"/>
        </w:rPr>
        <w:tab/>
      </w:r>
    </w:p>
    <w:p w:rsidR="007621F6" w:rsidRDefault="007621F6" w:rsidP="007621F6">
      <w:pPr>
        <w:pStyle w:val="Kop1"/>
        <w:spacing w:after="360" w:line="280" w:lineRule="atLeast"/>
        <w:ind w:right="-1"/>
        <w:rPr>
          <w:sz w:val="18"/>
          <w:szCs w:val="18"/>
        </w:rPr>
      </w:pPr>
      <w:r>
        <w:rPr>
          <w:sz w:val="18"/>
          <w:szCs w:val="18"/>
        </w:rPr>
        <w:br w:type="page"/>
      </w:r>
    </w:p>
    <w:p w:rsidR="007621F6" w:rsidRPr="00E063B4" w:rsidRDefault="007621F6" w:rsidP="007621F6">
      <w:pPr>
        <w:pStyle w:val="Kop1"/>
        <w:spacing w:after="360" w:line="280" w:lineRule="atLeast"/>
        <w:ind w:right="-1"/>
        <w:rPr>
          <w:sz w:val="18"/>
          <w:szCs w:val="18"/>
        </w:rPr>
      </w:pPr>
      <w:r w:rsidRPr="00E063B4">
        <w:rPr>
          <w:sz w:val="18"/>
          <w:szCs w:val="18"/>
        </w:rPr>
        <w:lastRenderedPageBreak/>
        <w:t xml:space="preserve">CONTROLE-PROTOCOL </w:t>
      </w:r>
    </w:p>
    <w:p w:rsidR="007621F6" w:rsidRPr="00E063B4" w:rsidRDefault="007621F6" w:rsidP="007621F6">
      <w:pPr>
        <w:pStyle w:val="Kop1"/>
        <w:numPr>
          <w:ilvl w:val="0"/>
          <w:numId w:val="15"/>
        </w:numPr>
        <w:spacing w:before="0" w:after="360" w:line="280" w:lineRule="atLeast"/>
        <w:ind w:right="-1"/>
        <w:rPr>
          <w:sz w:val="18"/>
          <w:szCs w:val="18"/>
        </w:rPr>
      </w:pPr>
      <w:bookmarkStart w:id="3" w:name="_Toc9570970"/>
      <w:bookmarkStart w:id="4" w:name="_Toc9576456"/>
      <w:bookmarkStart w:id="5" w:name="_Toc10253907"/>
      <w:r w:rsidRPr="00E063B4">
        <w:rPr>
          <w:sz w:val="18"/>
          <w:szCs w:val="18"/>
        </w:rPr>
        <w:t>Doelstelling</w:t>
      </w:r>
      <w:bookmarkEnd w:id="3"/>
      <w:bookmarkEnd w:id="4"/>
      <w:bookmarkEnd w:id="5"/>
    </w:p>
    <w:p w:rsidR="007621F6" w:rsidRPr="00E063B4" w:rsidRDefault="007621F6" w:rsidP="007621F6">
      <w:pPr>
        <w:tabs>
          <w:tab w:val="left" w:pos="-1440"/>
          <w:tab w:val="left" w:pos="-720"/>
        </w:tabs>
        <w:ind w:right="-1"/>
        <w:rPr>
          <w:szCs w:val="18"/>
        </w:rPr>
      </w:pPr>
      <w:r w:rsidRPr="00E063B4">
        <w:rPr>
          <w:szCs w:val="18"/>
        </w:rPr>
        <w:t xml:space="preserve">Dit controleprotocol heeft als doel het geven van aanwijzingen aan de accountant, die is belast met de controle van de door de subsidieontvanger aan </w:t>
      </w:r>
      <w:r>
        <w:rPr>
          <w:szCs w:val="18"/>
        </w:rPr>
        <w:t xml:space="preserve">de </w:t>
      </w:r>
      <w:r w:rsidRPr="00E063B4">
        <w:rPr>
          <w:szCs w:val="18"/>
        </w:rPr>
        <w:t>Minister van Economische Zaken</w:t>
      </w:r>
      <w:r>
        <w:rPr>
          <w:szCs w:val="18"/>
        </w:rPr>
        <w:t xml:space="preserve"> (EZ</w:t>
      </w:r>
      <w:r w:rsidRPr="00E063B4">
        <w:rPr>
          <w:szCs w:val="18"/>
        </w:rPr>
        <w:t>) te verstrekken onderbouwing van de investeringskosten en de steunsituatie ingevolge de algemene uitvoeringsregels voor de subsidieverstrekking op grond van het Besluit stimulering duurzame energieproductie (</w:t>
      </w:r>
      <w:smartTag w:uri="urn:schemas-microsoft-com:office:smarttags" w:element="PersonName">
        <w:r w:rsidRPr="00E063B4">
          <w:rPr>
            <w:szCs w:val="18"/>
          </w:rPr>
          <w:t>SDE</w:t>
        </w:r>
      </w:smartTag>
      <w:r w:rsidRPr="00E063B4">
        <w:rPr>
          <w:szCs w:val="18"/>
        </w:rPr>
        <w:t>).</w:t>
      </w:r>
    </w:p>
    <w:p w:rsidR="007621F6" w:rsidRPr="00E063B4" w:rsidRDefault="007621F6" w:rsidP="007621F6">
      <w:pPr>
        <w:tabs>
          <w:tab w:val="left" w:pos="-1440"/>
          <w:tab w:val="left" w:pos="-720"/>
        </w:tabs>
        <w:ind w:right="-1"/>
        <w:rPr>
          <w:szCs w:val="18"/>
        </w:rPr>
      </w:pPr>
    </w:p>
    <w:p w:rsidR="007621F6" w:rsidRPr="00E063B4" w:rsidRDefault="007621F6" w:rsidP="007621F6">
      <w:pPr>
        <w:tabs>
          <w:tab w:val="left" w:pos="-1440"/>
          <w:tab w:val="left" w:pos="-720"/>
        </w:tabs>
        <w:ind w:right="-1"/>
        <w:rPr>
          <w:szCs w:val="18"/>
        </w:rPr>
      </w:pPr>
      <w:r w:rsidRPr="00E063B4">
        <w:rPr>
          <w:szCs w:val="18"/>
        </w:rPr>
        <w:t>De controle kan worden uitgevoerd door een registeraccountant (RA) of een accountant-administratieconsulent (AA). De gevraagde verklaring kan ook worden verstrekt door een niet als openbaar accountant optredende intern accountant.</w:t>
      </w:r>
    </w:p>
    <w:p w:rsidR="007621F6" w:rsidRDefault="007621F6" w:rsidP="007621F6">
      <w:pPr>
        <w:ind w:right="-1"/>
        <w:rPr>
          <w:szCs w:val="18"/>
        </w:rPr>
      </w:pPr>
    </w:p>
    <w:p w:rsidR="00196010" w:rsidRPr="00E063B4" w:rsidRDefault="00196010" w:rsidP="007621F6">
      <w:pPr>
        <w:ind w:right="-1"/>
        <w:rPr>
          <w:szCs w:val="18"/>
        </w:rPr>
      </w:pPr>
    </w:p>
    <w:p w:rsidR="007621F6" w:rsidRPr="00E063B4" w:rsidRDefault="007621F6" w:rsidP="007621F6">
      <w:pPr>
        <w:pStyle w:val="Kop1"/>
        <w:numPr>
          <w:ilvl w:val="0"/>
          <w:numId w:val="15"/>
        </w:numPr>
        <w:spacing w:before="0" w:after="360" w:line="280" w:lineRule="atLeast"/>
        <w:ind w:right="-1"/>
        <w:rPr>
          <w:sz w:val="18"/>
          <w:szCs w:val="18"/>
        </w:rPr>
      </w:pPr>
      <w:bookmarkStart w:id="6" w:name="_Toc9570972"/>
      <w:bookmarkStart w:id="7" w:name="_Toc9576458"/>
      <w:bookmarkStart w:id="8" w:name="_Toc10253908"/>
      <w:r w:rsidRPr="00E063B4">
        <w:rPr>
          <w:sz w:val="18"/>
          <w:szCs w:val="18"/>
        </w:rPr>
        <w:t>Toleranties en gewenste zekerheid</w:t>
      </w:r>
      <w:bookmarkEnd w:id="6"/>
      <w:bookmarkEnd w:id="7"/>
      <w:bookmarkEnd w:id="8"/>
    </w:p>
    <w:p w:rsidR="007621F6" w:rsidRPr="00E063B4" w:rsidRDefault="007621F6" w:rsidP="007621F6">
      <w:pPr>
        <w:tabs>
          <w:tab w:val="left" w:pos="-1440"/>
          <w:tab w:val="left" w:pos="-720"/>
        </w:tabs>
        <w:ind w:right="-1"/>
        <w:rPr>
          <w:szCs w:val="18"/>
        </w:rPr>
      </w:pPr>
      <w:r w:rsidRPr="00E063B4">
        <w:rPr>
          <w:szCs w:val="18"/>
        </w:rPr>
        <w:t>Voor de strekking van de accountantsverklaring, goedkeurend, met beperking, afkeurend of oordeelonthouding, zijn de volgende toleranties bepalend:</w:t>
      </w:r>
    </w:p>
    <w:p w:rsidR="007621F6" w:rsidRPr="00E063B4" w:rsidRDefault="007621F6" w:rsidP="007621F6">
      <w:pPr>
        <w:tabs>
          <w:tab w:val="left" w:pos="-1440"/>
          <w:tab w:val="left" w:pos="-720"/>
        </w:tabs>
        <w:ind w:right="-1"/>
        <w:rPr>
          <w:szCs w:val="18"/>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97"/>
        <w:gridCol w:w="1097"/>
        <w:gridCol w:w="1063"/>
        <w:gridCol w:w="1440"/>
        <w:gridCol w:w="1238"/>
        <w:gridCol w:w="1247"/>
      </w:tblGrid>
      <w:tr w:rsidR="007621F6" w:rsidRPr="00E063B4" w:rsidTr="007621F6">
        <w:trPr>
          <w:cantSplit/>
        </w:trPr>
        <w:tc>
          <w:tcPr>
            <w:tcW w:w="1843" w:type="dxa"/>
          </w:tcPr>
          <w:p w:rsidR="007621F6" w:rsidRPr="00E063B4" w:rsidRDefault="007621F6" w:rsidP="007621F6">
            <w:pPr>
              <w:tabs>
                <w:tab w:val="left" w:pos="-1440"/>
                <w:tab w:val="left" w:pos="-720"/>
              </w:tabs>
              <w:ind w:right="-1"/>
              <w:rPr>
                <w:szCs w:val="18"/>
              </w:rPr>
            </w:pPr>
          </w:p>
        </w:tc>
        <w:tc>
          <w:tcPr>
            <w:tcW w:w="3557" w:type="dxa"/>
            <w:gridSpan w:val="3"/>
          </w:tcPr>
          <w:p w:rsidR="007621F6" w:rsidRPr="00E063B4" w:rsidRDefault="007621F6" w:rsidP="007621F6">
            <w:pPr>
              <w:tabs>
                <w:tab w:val="left" w:pos="567"/>
                <w:tab w:val="left" w:pos="1134"/>
                <w:tab w:val="left" w:pos="1843"/>
              </w:tabs>
              <w:ind w:right="-1"/>
              <w:rPr>
                <w:szCs w:val="18"/>
              </w:rPr>
            </w:pPr>
            <w:r w:rsidRPr="00E063B4">
              <w:rPr>
                <w:szCs w:val="18"/>
              </w:rPr>
              <w:t>Procentuele onjuistheden</w:t>
            </w:r>
          </w:p>
          <w:p w:rsidR="007621F6" w:rsidRPr="00E063B4" w:rsidRDefault="007621F6" w:rsidP="007621F6">
            <w:pPr>
              <w:tabs>
                <w:tab w:val="left" w:pos="-1440"/>
                <w:tab w:val="left" w:pos="-720"/>
              </w:tabs>
              <w:ind w:right="-1"/>
              <w:rPr>
                <w:szCs w:val="18"/>
              </w:rPr>
            </w:pPr>
            <w:r w:rsidRPr="00E063B4">
              <w:rPr>
                <w:szCs w:val="18"/>
              </w:rPr>
              <w:t>(in de verantwoording)</w:t>
            </w:r>
          </w:p>
        </w:tc>
        <w:tc>
          <w:tcPr>
            <w:tcW w:w="3925" w:type="dxa"/>
            <w:gridSpan w:val="3"/>
          </w:tcPr>
          <w:p w:rsidR="007621F6" w:rsidRPr="00E063B4" w:rsidRDefault="007621F6" w:rsidP="007621F6">
            <w:pPr>
              <w:tabs>
                <w:tab w:val="left" w:pos="567"/>
                <w:tab w:val="left" w:pos="1134"/>
                <w:tab w:val="left" w:pos="1843"/>
              </w:tabs>
              <w:ind w:right="-1"/>
              <w:rPr>
                <w:szCs w:val="18"/>
              </w:rPr>
            </w:pPr>
            <w:r w:rsidRPr="00E063B4">
              <w:rPr>
                <w:szCs w:val="18"/>
              </w:rPr>
              <w:t>Procentuele onzekerheden</w:t>
            </w:r>
          </w:p>
          <w:p w:rsidR="007621F6" w:rsidRPr="00E063B4" w:rsidRDefault="007621F6" w:rsidP="007621F6">
            <w:pPr>
              <w:tabs>
                <w:tab w:val="left" w:pos="-1440"/>
                <w:tab w:val="left" w:pos="-720"/>
              </w:tabs>
              <w:ind w:right="-1"/>
              <w:rPr>
                <w:szCs w:val="18"/>
              </w:rPr>
            </w:pPr>
            <w:r w:rsidRPr="00E063B4">
              <w:rPr>
                <w:szCs w:val="18"/>
              </w:rPr>
              <w:t>(in de controle)</w:t>
            </w:r>
          </w:p>
        </w:tc>
      </w:tr>
      <w:tr w:rsidR="007621F6" w:rsidRPr="00E063B4" w:rsidTr="007621F6">
        <w:tc>
          <w:tcPr>
            <w:tcW w:w="1843" w:type="dxa"/>
          </w:tcPr>
          <w:p w:rsidR="007621F6" w:rsidRPr="00E063B4" w:rsidRDefault="007621F6" w:rsidP="007621F6">
            <w:pPr>
              <w:tabs>
                <w:tab w:val="left" w:pos="-1440"/>
                <w:tab w:val="left" w:pos="-720"/>
              </w:tabs>
              <w:ind w:right="-1"/>
              <w:rPr>
                <w:szCs w:val="18"/>
              </w:rPr>
            </w:pPr>
          </w:p>
        </w:tc>
        <w:tc>
          <w:tcPr>
            <w:tcW w:w="1397" w:type="dxa"/>
          </w:tcPr>
          <w:p w:rsidR="007621F6" w:rsidRPr="00E063B4" w:rsidRDefault="007621F6" w:rsidP="007621F6">
            <w:pPr>
              <w:tabs>
                <w:tab w:val="left" w:pos="-1440"/>
                <w:tab w:val="left" w:pos="-720"/>
              </w:tabs>
              <w:ind w:right="-1"/>
              <w:rPr>
                <w:szCs w:val="18"/>
              </w:rPr>
            </w:pPr>
            <w:r w:rsidRPr="00E063B4">
              <w:rPr>
                <w:szCs w:val="18"/>
              </w:rPr>
              <w:t>Goedkeuring</w:t>
            </w:r>
          </w:p>
        </w:tc>
        <w:tc>
          <w:tcPr>
            <w:tcW w:w="1097" w:type="dxa"/>
          </w:tcPr>
          <w:p w:rsidR="007621F6" w:rsidRPr="00E063B4" w:rsidRDefault="007621F6" w:rsidP="007621F6">
            <w:pPr>
              <w:tabs>
                <w:tab w:val="left" w:pos="-1440"/>
                <w:tab w:val="left" w:pos="-720"/>
              </w:tabs>
              <w:ind w:right="-1"/>
              <w:rPr>
                <w:szCs w:val="18"/>
              </w:rPr>
            </w:pPr>
            <w:r w:rsidRPr="00E063B4">
              <w:rPr>
                <w:szCs w:val="18"/>
              </w:rPr>
              <w:t>Beperking</w:t>
            </w:r>
          </w:p>
        </w:tc>
        <w:tc>
          <w:tcPr>
            <w:tcW w:w="1063" w:type="dxa"/>
          </w:tcPr>
          <w:p w:rsidR="007621F6" w:rsidRPr="00E063B4" w:rsidRDefault="007621F6" w:rsidP="007621F6">
            <w:pPr>
              <w:tabs>
                <w:tab w:val="left" w:pos="-1440"/>
                <w:tab w:val="left" w:pos="-720"/>
              </w:tabs>
              <w:ind w:right="-1"/>
              <w:rPr>
                <w:szCs w:val="18"/>
              </w:rPr>
            </w:pPr>
            <w:r w:rsidRPr="00E063B4">
              <w:rPr>
                <w:szCs w:val="18"/>
              </w:rPr>
              <w:t>Afkeuring</w:t>
            </w:r>
          </w:p>
        </w:tc>
        <w:tc>
          <w:tcPr>
            <w:tcW w:w="1440" w:type="dxa"/>
          </w:tcPr>
          <w:p w:rsidR="007621F6" w:rsidRPr="00E063B4" w:rsidRDefault="007621F6" w:rsidP="007621F6">
            <w:pPr>
              <w:tabs>
                <w:tab w:val="left" w:pos="-1440"/>
                <w:tab w:val="left" w:pos="-720"/>
              </w:tabs>
              <w:ind w:right="-1"/>
              <w:rPr>
                <w:szCs w:val="18"/>
              </w:rPr>
            </w:pPr>
            <w:r w:rsidRPr="00E063B4">
              <w:rPr>
                <w:szCs w:val="18"/>
              </w:rPr>
              <w:t>Goedkeuring</w:t>
            </w:r>
          </w:p>
        </w:tc>
        <w:tc>
          <w:tcPr>
            <w:tcW w:w="1238" w:type="dxa"/>
          </w:tcPr>
          <w:p w:rsidR="007621F6" w:rsidRPr="00E063B4" w:rsidRDefault="007621F6" w:rsidP="007621F6">
            <w:pPr>
              <w:tabs>
                <w:tab w:val="left" w:pos="-1440"/>
                <w:tab w:val="left" w:pos="-720"/>
              </w:tabs>
              <w:ind w:right="-1"/>
              <w:rPr>
                <w:szCs w:val="18"/>
              </w:rPr>
            </w:pPr>
            <w:r w:rsidRPr="00E063B4">
              <w:rPr>
                <w:szCs w:val="18"/>
              </w:rPr>
              <w:t>Beperking</w:t>
            </w:r>
          </w:p>
        </w:tc>
        <w:tc>
          <w:tcPr>
            <w:tcW w:w="1247" w:type="dxa"/>
          </w:tcPr>
          <w:p w:rsidR="007621F6" w:rsidRPr="00E063B4" w:rsidRDefault="007621F6" w:rsidP="007621F6">
            <w:pPr>
              <w:tabs>
                <w:tab w:val="left" w:pos="-1440"/>
                <w:tab w:val="left" w:pos="-720"/>
              </w:tabs>
              <w:ind w:right="-1"/>
              <w:rPr>
                <w:szCs w:val="18"/>
              </w:rPr>
            </w:pPr>
            <w:r w:rsidRPr="00E063B4">
              <w:rPr>
                <w:szCs w:val="18"/>
              </w:rPr>
              <w:t>Oordeelont</w:t>
            </w:r>
            <w:r w:rsidRPr="00E063B4">
              <w:rPr>
                <w:szCs w:val="18"/>
              </w:rPr>
              <w:softHyphen/>
              <w:t>houding</w:t>
            </w:r>
          </w:p>
        </w:tc>
      </w:tr>
      <w:tr w:rsidR="007621F6" w:rsidRPr="00E063B4" w:rsidTr="007621F6">
        <w:tc>
          <w:tcPr>
            <w:tcW w:w="1843" w:type="dxa"/>
          </w:tcPr>
          <w:p w:rsidR="007621F6" w:rsidRPr="00E063B4" w:rsidRDefault="007621F6" w:rsidP="007621F6">
            <w:pPr>
              <w:tabs>
                <w:tab w:val="left" w:pos="-1440"/>
                <w:tab w:val="left" w:pos="-720"/>
              </w:tabs>
              <w:ind w:right="-1"/>
              <w:rPr>
                <w:szCs w:val="18"/>
              </w:rPr>
            </w:pPr>
            <w:r w:rsidRPr="00E063B4">
              <w:rPr>
                <w:szCs w:val="18"/>
              </w:rPr>
              <w:t>uitkomst van de controle in een percentage van de projectkosten</w:t>
            </w:r>
          </w:p>
        </w:tc>
        <w:tc>
          <w:tcPr>
            <w:tcW w:w="1397" w:type="dxa"/>
          </w:tcPr>
          <w:p w:rsidR="007621F6" w:rsidRPr="00E063B4" w:rsidRDefault="007621F6" w:rsidP="007621F6">
            <w:pPr>
              <w:tabs>
                <w:tab w:val="left" w:pos="-1440"/>
                <w:tab w:val="left" w:pos="-720"/>
              </w:tabs>
              <w:ind w:right="-1"/>
              <w:jc w:val="center"/>
              <w:rPr>
                <w:szCs w:val="18"/>
              </w:rPr>
            </w:pPr>
            <w:r w:rsidRPr="00E063B4">
              <w:rPr>
                <w:szCs w:val="18"/>
              </w:rPr>
              <w:sym w:font="Symbol" w:char="F03C"/>
            </w:r>
            <w:r w:rsidRPr="00E063B4">
              <w:rPr>
                <w:szCs w:val="18"/>
              </w:rPr>
              <w:t xml:space="preserve"> 1</w:t>
            </w:r>
          </w:p>
        </w:tc>
        <w:tc>
          <w:tcPr>
            <w:tcW w:w="1097" w:type="dxa"/>
          </w:tcPr>
          <w:p w:rsidR="007621F6" w:rsidRPr="00E063B4" w:rsidRDefault="007621F6" w:rsidP="007621F6">
            <w:pPr>
              <w:tabs>
                <w:tab w:val="left" w:pos="-1440"/>
                <w:tab w:val="left" w:pos="-720"/>
              </w:tabs>
              <w:ind w:right="-1"/>
              <w:jc w:val="center"/>
              <w:rPr>
                <w:szCs w:val="18"/>
              </w:rPr>
            </w:pPr>
            <w:r w:rsidRPr="00E063B4">
              <w:rPr>
                <w:szCs w:val="18"/>
              </w:rPr>
              <w:sym w:font="Symbol" w:char="F0B3"/>
            </w:r>
            <w:r w:rsidRPr="00E063B4">
              <w:rPr>
                <w:szCs w:val="18"/>
              </w:rPr>
              <w:t xml:space="preserve"> 1 en </w:t>
            </w:r>
            <w:r w:rsidRPr="00E063B4">
              <w:rPr>
                <w:szCs w:val="18"/>
              </w:rPr>
              <w:sym w:font="Symbol" w:char="F03C"/>
            </w:r>
            <w:r w:rsidRPr="00E063B4">
              <w:rPr>
                <w:szCs w:val="18"/>
              </w:rPr>
              <w:t xml:space="preserve"> 3</w:t>
            </w:r>
          </w:p>
        </w:tc>
        <w:tc>
          <w:tcPr>
            <w:tcW w:w="1063" w:type="dxa"/>
          </w:tcPr>
          <w:p w:rsidR="007621F6" w:rsidRPr="00E063B4" w:rsidRDefault="007621F6" w:rsidP="007621F6">
            <w:pPr>
              <w:tabs>
                <w:tab w:val="left" w:pos="-1440"/>
                <w:tab w:val="left" w:pos="-720"/>
              </w:tabs>
              <w:ind w:right="-1"/>
              <w:jc w:val="center"/>
              <w:rPr>
                <w:szCs w:val="18"/>
              </w:rPr>
            </w:pPr>
            <w:r w:rsidRPr="00E063B4">
              <w:rPr>
                <w:szCs w:val="18"/>
              </w:rPr>
              <w:sym w:font="Symbol" w:char="F0B3"/>
            </w:r>
            <w:r w:rsidRPr="00E063B4">
              <w:rPr>
                <w:szCs w:val="18"/>
              </w:rPr>
              <w:t xml:space="preserve"> 3</w:t>
            </w:r>
          </w:p>
        </w:tc>
        <w:tc>
          <w:tcPr>
            <w:tcW w:w="1440" w:type="dxa"/>
          </w:tcPr>
          <w:p w:rsidR="007621F6" w:rsidRPr="00E063B4" w:rsidRDefault="007621F6" w:rsidP="007621F6">
            <w:pPr>
              <w:tabs>
                <w:tab w:val="left" w:pos="-1440"/>
                <w:tab w:val="left" w:pos="-720"/>
              </w:tabs>
              <w:ind w:right="-1"/>
              <w:jc w:val="center"/>
              <w:rPr>
                <w:szCs w:val="18"/>
              </w:rPr>
            </w:pPr>
            <w:r w:rsidRPr="00E063B4">
              <w:rPr>
                <w:szCs w:val="18"/>
              </w:rPr>
              <w:sym w:font="Symbol" w:char="F03C"/>
            </w:r>
            <w:r w:rsidRPr="00E063B4">
              <w:rPr>
                <w:szCs w:val="18"/>
              </w:rPr>
              <w:t xml:space="preserve"> 3</w:t>
            </w:r>
          </w:p>
        </w:tc>
        <w:tc>
          <w:tcPr>
            <w:tcW w:w="1238" w:type="dxa"/>
          </w:tcPr>
          <w:p w:rsidR="007621F6" w:rsidRPr="00E063B4" w:rsidRDefault="007621F6" w:rsidP="007621F6">
            <w:pPr>
              <w:tabs>
                <w:tab w:val="left" w:pos="-1440"/>
                <w:tab w:val="left" w:pos="-720"/>
              </w:tabs>
              <w:ind w:right="-1"/>
              <w:jc w:val="center"/>
              <w:rPr>
                <w:szCs w:val="18"/>
              </w:rPr>
            </w:pPr>
            <w:r w:rsidRPr="00E063B4">
              <w:rPr>
                <w:szCs w:val="18"/>
              </w:rPr>
              <w:sym w:font="Symbol" w:char="F0B3"/>
            </w:r>
            <w:r w:rsidRPr="00E063B4">
              <w:rPr>
                <w:szCs w:val="18"/>
              </w:rPr>
              <w:t xml:space="preserve"> 3 en </w:t>
            </w:r>
            <w:r w:rsidRPr="00E063B4">
              <w:rPr>
                <w:szCs w:val="18"/>
              </w:rPr>
              <w:sym w:font="Symbol" w:char="F03C"/>
            </w:r>
            <w:r w:rsidRPr="00E063B4">
              <w:rPr>
                <w:szCs w:val="18"/>
              </w:rPr>
              <w:t xml:space="preserve"> 10</w:t>
            </w:r>
          </w:p>
        </w:tc>
        <w:tc>
          <w:tcPr>
            <w:tcW w:w="1247" w:type="dxa"/>
          </w:tcPr>
          <w:p w:rsidR="007621F6" w:rsidRPr="00E063B4" w:rsidRDefault="007621F6" w:rsidP="007621F6">
            <w:pPr>
              <w:tabs>
                <w:tab w:val="left" w:pos="-1440"/>
                <w:tab w:val="left" w:pos="-720"/>
              </w:tabs>
              <w:ind w:right="-1"/>
              <w:jc w:val="center"/>
              <w:rPr>
                <w:szCs w:val="18"/>
              </w:rPr>
            </w:pPr>
            <w:r w:rsidRPr="00E063B4">
              <w:rPr>
                <w:szCs w:val="18"/>
              </w:rPr>
              <w:sym w:font="Symbol" w:char="F0B3"/>
            </w:r>
            <w:r w:rsidRPr="00E063B4">
              <w:rPr>
                <w:szCs w:val="18"/>
              </w:rPr>
              <w:t xml:space="preserve"> 10</w:t>
            </w:r>
          </w:p>
        </w:tc>
      </w:tr>
    </w:tbl>
    <w:p w:rsidR="007621F6" w:rsidRPr="00E063B4" w:rsidRDefault="007621F6" w:rsidP="007621F6">
      <w:pPr>
        <w:tabs>
          <w:tab w:val="left" w:pos="-1440"/>
          <w:tab w:val="left" w:pos="-720"/>
        </w:tabs>
        <w:ind w:right="-1"/>
        <w:rPr>
          <w:szCs w:val="18"/>
        </w:rPr>
      </w:pPr>
    </w:p>
    <w:p w:rsidR="007621F6" w:rsidRPr="00E063B4" w:rsidRDefault="007621F6" w:rsidP="007621F6">
      <w:pPr>
        <w:ind w:right="-1"/>
        <w:rPr>
          <w:szCs w:val="18"/>
        </w:rPr>
      </w:pPr>
      <w:r w:rsidRPr="00E063B4">
        <w:rPr>
          <w:szCs w:val="18"/>
        </w:rPr>
        <w:t>Deze toleranties zijn gebaseerd op percentages die gelden voor de financiële verantwoording van departementen, op grond van de richtlijnen van het Interdepartementaal Overleg Departementale Accountantsdiensten.</w:t>
      </w:r>
    </w:p>
    <w:p w:rsidR="007621F6" w:rsidRPr="00E063B4" w:rsidRDefault="007621F6" w:rsidP="007621F6">
      <w:pPr>
        <w:ind w:right="-1"/>
        <w:rPr>
          <w:szCs w:val="18"/>
        </w:rPr>
      </w:pPr>
    </w:p>
    <w:p w:rsidR="007621F6" w:rsidRPr="00E063B4" w:rsidRDefault="007621F6" w:rsidP="007621F6">
      <w:pPr>
        <w:ind w:right="-1"/>
        <w:rPr>
          <w:i/>
          <w:szCs w:val="18"/>
        </w:rPr>
      </w:pPr>
      <w:r w:rsidRPr="00E063B4">
        <w:rPr>
          <w:i/>
          <w:szCs w:val="18"/>
        </w:rPr>
        <w:t>Gewenste mate van zekerheid</w:t>
      </w:r>
    </w:p>
    <w:p w:rsidR="007621F6" w:rsidRPr="00E063B4" w:rsidRDefault="007621F6" w:rsidP="007621F6">
      <w:pPr>
        <w:ind w:right="-1"/>
        <w:rPr>
          <w:szCs w:val="18"/>
        </w:rPr>
      </w:pPr>
      <w:r w:rsidRPr="00E063B4">
        <w:rPr>
          <w:szCs w:val="18"/>
        </w:rPr>
        <w:t>De accountantscontrole verschaft</w:t>
      </w:r>
      <w:r w:rsidRPr="00E063B4">
        <w:rPr>
          <w:b/>
          <w:szCs w:val="18"/>
        </w:rPr>
        <w:t xml:space="preserve"> </w:t>
      </w:r>
      <w:r w:rsidRPr="00E063B4">
        <w:rPr>
          <w:szCs w:val="18"/>
        </w:rPr>
        <w:t xml:space="preserve">een redelijke mate van zekerheid aan de gebruiker van de verklaring. Volgens de richtlijnen voor de accountantscontrole betekent dit dat de accountant een (relatief) hoge, maar geen absolute mate van zekerheid verschaft. Indien dit begrip ten behoeve van het gebruik van statistische technieken moet worden gekwantificeerd, dan dient een betrouwbaarheid van 95% te worden gehanteerd. </w:t>
      </w:r>
    </w:p>
    <w:p w:rsidR="00F553B9" w:rsidRDefault="00F553B9">
      <w:pPr>
        <w:spacing w:line="240" w:lineRule="auto"/>
        <w:rPr>
          <w:i/>
          <w:szCs w:val="18"/>
        </w:rPr>
      </w:pPr>
      <w:r>
        <w:rPr>
          <w:i/>
          <w:szCs w:val="18"/>
        </w:rPr>
        <w:br w:type="page"/>
      </w:r>
    </w:p>
    <w:p w:rsidR="007621F6" w:rsidRPr="00E063B4" w:rsidRDefault="007621F6" w:rsidP="007621F6">
      <w:pPr>
        <w:ind w:right="-1"/>
        <w:rPr>
          <w:i/>
          <w:szCs w:val="18"/>
        </w:rPr>
      </w:pPr>
      <w:r w:rsidRPr="00E063B4">
        <w:rPr>
          <w:i/>
          <w:szCs w:val="18"/>
        </w:rPr>
        <w:lastRenderedPageBreak/>
        <w:t>Omgaan met geconstateerde fouten</w:t>
      </w:r>
    </w:p>
    <w:p w:rsidR="007621F6" w:rsidRPr="00E063B4" w:rsidRDefault="007621F6" w:rsidP="007621F6">
      <w:pPr>
        <w:ind w:right="-1"/>
        <w:rPr>
          <w:szCs w:val="18"/>
        </w:rPr>
      </w:pPr>
      <w:r w:rsidRPr="00E063B4">
        <w:rPr>
          <w:szCs w:val="18"/>
        </w:rPr>
        <w:t xml:space="preserve">Inzake het omgaan met geconstateerde fouten geldt de gedragslijn, dat geconstateerde fouten, die invloed hebben op de omvang van de subsidie van </w:t>
      </w:r>
      <w:r>
        <w:rPr>
          <w:szCs w:val="18"/>
        </w:rPr>
        <w:t>EZ</w:t>
      </w:r>
      <w:r w:rsidRPr="00E063B4">
        <w:rPr>
          <w:szCs w:val="18"/>
        </w:rPr>
        <w:t xml:space="preserve"> en die herstelbaar zijn, moeten worden gecorrigeerd. Dat geldt ook voor fouten waarbij de tolerantiegrens niet wordt over</w:t>
      </w:r>
      <w:r w:rsidRPr="00E063B4">
        <w:rPr>
          <w:szCs w:val="18"/>
        </w:rPr>
        <w:softHyphen/>
        <w:t xml:space="preserve">schreden. De niet herstelde fouten wegen mee in de oordeelsvorming over de aanvraag. </w:t>
      </w:r>
    </w:p>
    <w:p w:rsidR="007621F6" w:rsidRDefault="007621F6" w:rsidP="007621F6">
      <w:pPr>
        <w:ind w:right="-1"/>
        <w:rPr>
          <w:szCs w:val="18"/>
        </w:rPr>
      </w:pPr>
    </w:p>
    <w:p w:rsidR="00773C73" w:rsidRPr="00E063B4" w:rsidRDefault="00773C73" w:rsidP="007621F6">
      <w:pPr>
        <w:ind w:right="-1"/>
        <w:rPr>
          <w:szCs w:val="18"/>
        </w:rPr>
      </w:pPr>
    </w:p>
    <w:p w:rsidR="007621F6" w:rsidRPr="00E063B4" w:rsidRDefault="007621F6" w:rsidP="007621F6">
      <w:pPr>
        <w:pStyle w:val="Kop1"/>
        <w:numPr>
          <w:ilvl w:val="0"/>
          <w:numId w:val="15"/>
        </w:numPr>
        <w:spacing w:before="0" w:after="360" w:line="280" w:lineRule="atLeast"/>
        <w:ind w:right="-1"/>
        <w:rPr>
          <w:sz w:val="18"/>
          <w:szCs w:val="18"/>
        </w:rPr>
      </w:pPr>
      <w:bookmarkStart w:id="9" w:name="_Toc9570973"/>
      <w:bookmarkStart w:id="10" w:name="_Toc9576459"/>
      <w:bookmarkStart w:id="11" w:name="_Toc10253909"/>
      <w:r w:rsidRPr="00E063B4">
        <w:rPr>
          <w:sz w:val="18"/>
          <w:szCs w:val="18"/>
        </w:rPr>
        <w:t>Reikwijdte en intensiteit van de accountantscontrole</w:t>
      </w:r>
      <w:bookmarkEnd w:id="9"/>
      <w:bookmarkEnd w:id="10"/>
      <w:bookmarkEnd w:id="11"/>
    </w:p>
    <w:p w:rsidR="007621F6" w:rsidRPr="00E063B4" w:rsidRDefault="007621F6" w:rsidP="007621F6">
      <w:pPr>
        <w:ind w:right="-1"/>
        <w:rPr>
          <w:szCs w:val="18"/>
        </w:rPr>
      </w:pPr>
      <w:r w:rsidRPr="00E063B4">
        <w:rPr>
          <w:szCs w:val="18"/>
        </w:rPr>
        <w:t>Dit controleprotocol dient om de reikwijdte en het object van de accountantscontrole nader aan te geven. Niet beoogd wordt een aanpak van de accountantscontrole voor te schrijven. Veelal zal de accountant zich immers bij zijn controle baseren op een (risico)analyse van de admini</w:t>
      </w:r>
      <w:r w:rsidRPr="00E063B4">
        <w:rPr>
          <w:szCs w:val="18"/>
        </w:rPr>
        <w:softHyphen/>
        <w:t xml:space="preserve">stratieve organisatie en interne controle bij de te controleren </w:t>
      </w:r>
      <w:r w:rsidR="002204B4" w:rsidRPr="00E063B4">
        <w:rPr>
          <w:szCs w:val="18"/>
        </w:rPr>
        <w:t>subsidieontvanger</w:t>
      </w:r>
      <w:r w:rsidRPr="00E063B4">
        <w:rPr>
          <w:szCs w:val="18"/>
        </w:rPr>
        <w:t xml:space="preserve"> en op basis daarvan komen tot een optimale afweging van de in te zetten controlemiddelen.</w:t>
      </w:r>
    </w:p>
    <w:p w:rsidR="007621F6" w:rsidRPr="00E063B4" w:rsidRDefault="007621F6" w:rsidP="007621F6">
      <w:pPr>
        <w:ind w:right="-1"/>
        <w:rPr>
          <w:szCs w:val="18"/>
        </w:rPr>
      </w:pPr>
    </w:p>
    <w:p w:rsidR="007621F6" w:rsidRPr="00E063B4" w:rsidRDefault="007621F6" w:rsidP="007621F6">
      <w:pPr>
        <w:ind w:right="-1"/>
        <w:rPr>
          <w:szCs w:val="18"/>
        </w:rPr>
      </w:pPr>
      <w:r w:rsidRPr="00E063B4">
        <w:rPr>
          <w:szCs w:val="18"/>
        </w:rPr>
        <w:t>Bij de controle wordt vastgesteld, dat de vermelde investeringskosten juist zijn. Er wordt nagegaan of er ook andere subsidies (steunsituatie) zijn verkregen. Hieronder zijn nadere aanwijzingen voor de controle verstrekt.</w:t>
      </w:r>
    </w:p>
    <w:p w:rsidR="007621F6" w:rsidRPr="00E063B4" w:rsidRDefault="007621F6" w:rsidP="007621F6">
      <w:pPr>
        <w:ind w:right="-1"/>
        <w:rPr>
          <w:szCs w:val="18"/>
        </w:rPr>
      </w:pPr>
    </w:p>
    <w:p w:rsidR="007621F6" w:rsidRPr="00E063B4" w:rsidRDefault="007621F6" w:rsidP="007621F6">
      <w:pPr>
        <w:ind w:right="-1"/>
        <w:rPr>
          <w:szCs w:val="18"/>
        </w:rPr>
      </w:pPr>
      <w:r w:rsidRPr="00E063B4">
        <w:rPr>
          <w:szCs w:val="18"/>
        </w:rPr>
        <w:t>De accountant controleert of de aanvraag voldoet aan de volgende eisen:</w:t>
      </w:r>
    </w:p>
    <w:p w:rsidR="007621F6" w:rsidRPr="00E063B4" w:rsidRDefault="007621F6" w:rsidP="007621F6">
      <w:pPr>
        <w:ind w:right="-1"/>
        <w:rPr>
          <w:szCs w:val="18"/>
        </w:rPr>
      </w:pPr>
    </w:p>
    <w:p w:rsidR="007621F6" w:rsidRPr="00E063B4" w:rsidRDefault="007621F6" w:rsidP="007621F6">
      <w:pPr>
        <w:numPr>
          <w:ilvl w:val="0"/>
          <w:numId w:val="16"/>
        </w:numPr>
        <w:spacing w:line="280" w:lineRule="atLeast"/>
        <w:ind w:right="-1"/>
        <w:rPr>
          <w:szCs w:val="18"/>
        </w:rPr>
      </w:pPr>
      <w:r w:rsidRPr="00E063B4">
        <w:rPr>
          <w:szCs w:val="18"/>
        </w:rPr>
        <w:t>De investeringskosten zijn gemaakt en daadwerkelijk betaald en zijn rechtstreeks toe te rekenen aan het project ter zake waarvan subsidie is verleend;</w:t>
      </w:r>
    </w:p>
    <w:p w:rsidR="007621F6" w:rsidRPr="00E063B4" w:rsidRDefault="007621F6" w:rsidP="007621F6">
      <w:pPr>
        <w:numPr>
          <w:ilvl w:val="0"/>
          <w:numId w:val="16"/>
        </w:numPr>
        <w:spacing w:line="280" w:lineRule="atLeast"/>
        <w:ind w:right="-1"/>
        <w:rPr>
          <w:szCs w:val="18"/>
        </w:rPr>
      </w:pPr>
      <w:r w:rsidRPr="00E063B4">
        <w:rPr>
          <w:szCs w:val="18"/>
        </w:rPr>
        <w:t>De bij de aanvraag verstrekte informatie omtrent de door andere bestuursorganen of door de Commissie van de Europese Gemeenschappen verstrekte subsidies (en indien van toepassing bijdragen van andere derden) ter zake van de kosten van de gesubsidieerde activiteiten is juist en volledig weergegeven;</w:t>
      </w:r>
    </w:p>
    <w:p w:rsidR="007621F6" w:rsidRPr="00E063B4" w:rsidRDefault="007621F6" w:rsidP="007621F6">
      <w:pPr>
        <w:numPr>
          <w:ilvl w:val="0"/>
          <w:numId w:val="16"/>
        </w:numPr>
        <w:spacing w:line="280" w:lineRule="atLeast"/>
        <w:ind w:right="-1"/>
        <w:rPr>
          <w:szCs w:val="18"/>
        </w:rPr>
      </w:pPr>
      <w:r w:rsidRPr="00E063B4">
        <w:rPr>
          <w:szCs w:val="18"/>
        </w:rPr>
        <w:t>De verstrekte informatie over het al dan niet in aftrek kunnen brengen van de BTW is juist.</w:t>
      </w:r>
    </w:p>
    <w:p w:rsidR="007621F6" w:rsidRPr="00E063B4" w:rsidRDefault="007621F6" w:rsidP="007621F6">
      <w:pPr>
        <w:ind w:right="-1"/>
        <w:rPr>
          <w:szCs w:val="18"/>
        </w:rPr>
      </w:pPr>
    </w:p>
    <w:p w:rsidR="007621F6" w:rsidRPr="00E063B4" w:rsidRDefault="007621F6" w:rsidP="007621F6">
      <w:pPr>
        <w:ind w:right="-1"/>
        <w:rPr>
          <w:szCs w:val="18"/>
        </w:rPr>
      </w:pPr>
    </w:p>
    <w:p w:rsidR="00773C73" w:rsidRDefault="00773C73">
      <w:pPr>
        <w:spacing w:line="240" w:lineRule="auto"/>
        <w:rPr>
          <w:rFonts w:cs="Arial"/>
          <w:b/>
          <w:bCs/>
          <w:kern w:val="32"/>
          <w:szCs w:val="18"/>
        </w:rPr>
      </w:pPr>
      <w:bookmarkStart w:id="12" w:name="_Toc9570976"/>
      <w:bookmarkStart w:id="13" w:name="_Toc9576462"/>
      <w:bookmarkStart w:id="14" w:name="_Toc10253910"/>
      <w:r>
        <w:rPr>
          <w:szCs w:val="18"/>
        </w:rPr>
        <w:br w:type="page"/>
      </w:r>
    </w:p>
    <w:p w:rsidR="007621F6" w:rsidRPr="00E063B4" w:rsidRDefault="007621F6" w:rsidP="007621F6">
      <w:pPr>
        <w:pStyle w:val="Kop1"/>
        <w:numPr>
          <w:ilvl w:val="0"/>
          <w:numId w:val="15"/>
        </w:numPr>
        <w:spacing w:before="0" w:after="360" w:line="280" w:lineRule="atLeast"/>
        <w:ind w:right="-1"/>
        <w:rPr>
          <w:sz w:val="18"/>
          <w:szCs w:val="18"/>
        </w:rPr>
      </w:pPr>
      <w:r w:rsidRPr="00E063B4">
        <w:rPr>
          <w:sz w:val="18"/>
          <w:szCs w:val="18"/>
        </w:rPr>
        <w:lastRenderedPageBreak/>
        <w:t>Review van de accountantscontrole</w:t>
      </w:r>
      <w:bookmarkEnd w:id="12"/>
      <w:bookmarkEnd w:id="13"/>
      <w:bookmarkEnd w:id="14"/>
    </w:p>
    <w:p w:rsidR="007621F6" w:rsidRPr="00E063B4" w:rsidRDefault="007621F6" w:rsidP="007621F6">
      <w:pPr>
        <w:ind w:right="-1"/>
        <w:rPr>
          <w:szCs w:val="18"/>
        </w:rPr>
      </w:pPr>
      <w:r w:rsidRPr="00E063B4">
        <w:rPr>
          <w:szCs w:val="18"/>
        </w:rPr>
        <w:t>De auditdienst van het Ministerie van Economische Zaken kan een review uitvoeren op de uitgevoerde accountantscontrole inzake deze subsidie. De accountant, die de controle uitvoert, verstrekt de auditdienst desgevraagd alle inlichtingen en bescheiden op een wijze zoals deze dienst dat gewenst acht. De eventuele extra kosten van de externe accountant van de subsidieontvanger in verband met de review zijn voor rekening van de subsidieontvanger.</w:t>
      </w:r>
    </w:p>
    <w:p w:rsidR="007621F6" w:rsidRDefault="007621F6" w:rsidP="007621F6">
      <w:pPr>
        <w:ind w:right="-1"/>
        <w:rPr>
          <w:szCs w:val="18"/>
        </w:rPr>
      </w:pPr>
    </w:p>
    <w:p w:rsidR="00773C73" w:rsidRPr="00E063B4" w:rsidRDefault="00773C73" w:rsidP="007621F6">
      <w:pPr>
        <w:ind w:right="-1"/>
        <w:rPr>
          <w:szCs w:val="18"/>
        </w:rPr>
      </w:pPr>
    </w:p>
    <w:p w:rsidR="007621F6" w:rsidRPr="00E063B4" w:rsidRDefault="007621F6" w:rsidP="007621F6">
      <w:pPr>
        <w:pStyle w:val="Kop1"/>
        <w:numPr>
          <w:ilvl w:val="0"/>
          <w:numId w:val="15"/>
        </w:numPr>
        <w:spacing w:before="0" w:after="360" w:line="280" w:lineRule="atLeast"/>
        <w:ind w:right="-1"/>
        <w:rPr>
          <w:sz w:val="18"/>
          <w:szCs w:val="18"/>
        </w:rPr>
      </w:pPr>
      <w:bookmarkStart w:id="15" w:name="_Toc9570977"/>
      <w:bookmarkStart w:id="16" w:name="_Toc9576463"/>
      <w:bookmarkStart w:id="17" w:name="_Toc10253911"/>
      <w:r w:rsidRPr="00E063B4">
        <w:rPr>
          <w:sz w:val="18"/>
          <w:szCs w:val="18"/>
        </w:rPr>
        <w:t>Verslaglegging</w:t>
      </w:r>
      <w:bookmarkEnd w:id="15"/>
      <w:bookmarkEnd w:id="16"/>
      <w:bookmarkEnd w:id="17"/>
      <w:r w:rsidRPr="00E063B4">
        <w:rPr>
          <w:sz w:val="18"/>
          <w:szCs w:val="18"/>
        </w:rPr>
        <w:t xml:space="preserve"> </w:t>
      </w:r>
    </w:p>
    <w:p w:rsidR="007621F6" w:rsidRPr="00E063B4" w:rsidRDefault="007621F6" w:rsidP="007621F6">
      <w:pPr>
        <w:ind w:right="-1"/>
        <w:rPr>
          <w:szCs w:val="18"/>
        </w:rPr>
      </w:pPr>
      <w:r w:rsidRPr="00E063B4">
        <w:rPr>
          <w:szCs w:val="18"/>
        </w:rPr>
        <w:t>De accountant legt de uitkomsten van de controle vast in een accountantsverklaring. Voor deze verklaring dient de tekst te worden gehanteerd conform de model verklaring.</w:t>
      </w:r>
    </w:p>
    <w:p w:rsidR="007621F6" w:rsidRPr="00E063B4" w:rsidRDefault="007621F6" w:rsidP="007621F6">
      <w:pPr>
        <w:ind w:right="-1"/>
        <w:rPr>
          <w:szCs w:val="18"/>
        </w:rPr>
      </w:pPr>
      <w:r w:rsidRPr="00E063B4">
        <w:rPr>
          <w:szCs w:val="18"/>
        </w:rPr>
        <w:t xml:space="preserve">Naast zijn oordeel over de financiële verantwoording vermeldt de accountant in een toelichtende paragraaf eventuele specifieke bevindingen, die naar het oordeel van de accountant van belang (kunnen) zijn voor </w:t>
      </w:r>
      <w:r>
        <w:rPr>
          <w:szCs w:val="18"/>
        </w:rPr>
        <w:t>de Minister van Economische Zaken</w:t>
      </w:r>
      <w:r w:rsidRPr="00E063B4">
        <w:rPr>
          <w:szCs w:val="18"/>
        </w:rPr>
        <w:t xml:space="preserve">. </w:t>
      </w:r>
    </w:p>
    <w:p w:rsidR="007621F6" w:rsidRPr="004829B2" w:rsidRDefault="007621F6" w:rsidP="007621F6">
      <w:pPr>
        <w:ind w:right="-1"/>
        <w:rPr>
          <w:szCs w:val="18"/>
        </w:rPr>
      </w:pPr>
    </w:p>
    <w:p w:rsidR="0033285B" w:rsidRPr="007621F6" w:rsidRDefault="0033285B" w:rsidP="007621F6">
      <w:pPr>
        <w:ind w:right="-1"/>
        <w:rPr>
          <w:szCs w:val="18"/>
        </w:rPr>
      </w:pPr>
    </w:p>
    <w:sectPr w:rsidR="0033285B" w:rsidRPr="007621F6" w:rsidSect="007621F6">
      <w:headerReference w:type="even" r:id="rId9"/>
      <w:headerReference w:type="default" r:id="rId10"/>
      <w:footerReference w:type="even" r:id="rId11"/>
      <w:footerReference w:type="default" r:id="rId12"/>
      <w:headerReference w:type="first" r:id="rId13"/>
      <w:pgSz w:w="11906" w:h="16838" w:code="9"/>
      <w:pgMar w:top="2398" w:right="2821"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F6" w:rsidRDefault="007621F6">
      <w:r>
        <w:separator/>
      </w:r>
    </w:p>
    <w:p w:rsidR="007621F6" w:rsidRDefault="007621F6"/>
  </w:endnote>
  <w:endnote w:type="continuationSeparator" w:id="0">
    <w:p w:rsidR="007621F6" w:rsidRDefault="007621F6">
      <w:r>
        <w:continuationSeparator/>
      </w:r>
    </w:p>
    <w:p w:rsidR="007621F6" w:rsidRDefault="00762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95" w:rsidRDefault="00427195">
    <w:pPr>
      <w:pStyle w:val="Voettekst"/>
    </w:pPr>
  </w:p>
  <w:p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trPr>
        <w:trHeight w:hRule="exact" w:val="240"/>
      </w:trPr>
      <w:tc>
        <w:tcPr>
          <w:tcW w:w="7752" w:type="dxa"/>
        </w:tcPr>
        <w:p w:rsidR="00427195" w:rsidRDefault="00427195">
          <w:pPr>
            <w:pStyle w:val="Huisstijl-Rubricering"/>
          </w:pPr>
          <w:r>
            <w:t>VERTROUWELIJK</w:t>
          </w:r>
        </w:p>
      </w:tc>
      <w:tc>
        <w:tcPr>
          <w:tcW w:w="2148" w:type="dxa"/>
        </w:tcPr>
        <w:p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50735D">
            <w:fldChar w:fldCharType="begin"/>
          </w:r>
          <w:r w:rsidR="0050735D">
            <w:instrText xml:space="preserve"> NUMPAGES   \* MERGEFORMAT </w:instrText>
          </w:r>
          <w:r w:rsidR="0050735D">
            <w:fldChar w:fldCharType="separate"/>
          </w:r>
          <w:r w:rsidR="00196010">
            <w:t>6</w:t>
          </w:r>
          <w:r w:rsidR="0050735D">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95" w:rsidRPr="007621F6" w:rsidRDefault="00233298">
    <w:pPr>
      <w:pStyle w:val="Voettekst"/>
      <w:spacing w:line="240" w:lineRule="auto"/>
      <w:rPr>
        <w:sz w:val="2"/>
        <w:szCs w:val="2"/>
      </w:rPr>
    </w:pPr>
    <w:r w:rsidRPr="007621F6">
      <w:rPr>
        <w:noProof/>
        <w:sz w:val="2"/>
        <w:szCs w:val="2"/>
      </w:rPr>
      <mc:AlternateContent>
        <mc:Choice Requires="wps">
          <w:drawing>
            <wp:anchor distT="0" distB="0" distL="114300" distR="114300" simplePos="0" relativeHeight="251659264" behindDoc="0" locked="0" layoutInCell="1" allowOverlap="1" wp14:anchorId="282C83C8" wp14:editId="4EC84767">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21"/>
                            <w:gridCol w:w="188"/>
                            <w:gridCol w:w="1448"/>
                          </w:tblGrid>
                          <w:tr w:rsidR="00427195" w:rsidRPr="007621F6">
                            <w:tc>
                              <w:tcPr>
                                <w:tcW w:w="360" w:type="dxa"/>
                                <w:noWrap/>
                                <w:tcMar>
                                  <w:left w:w="0" w:type="dxa"/>
                                  <w:right w:w="57" w:type="dxa"/>
                                </w:tcMar>
                              </w:tcPr>
                              <w:p w:rsidR="00427195" w:rsidRPr="007621F6" w:rsidRDefault="00427195">
                                <w:pPr>
                                  <w:pStyle w:val="Huisstijl-Gegeven"/>
                                </w:pPr>
                                <w:bookmarkStart w:id="18" w:name="bmPag2" w:colFirst="0" w:colLast="0"/>
                                <w:bookmarkStart w:id="19" w:name="bmPagVan2" w:colFirst="2" w:colLast="2"/>
                              </w:p>
                            </w:tc>
                            <w:tc>
                              <w:tcPr>
                                <w:tcW w:w="113" w:type="dxa"/>
                                <w:noWrap/>
                                <w:tcMar>
                                  <w:left w:w="0" w:type="dxa"/>
                                  <w:right w:w="57" w:type="dxa"/>
                                </w:tcMar>
                              </w:tcPr>
                              <w:p w:rsidR="00427195" w:rsidRPr="007621F6" w:rsidRDefault="00427195">
                                <w:pPr>
                                  <w:pStyle w:val="Huisstijl-Gegeven"/>
                                </w:pPr>
                              </w:p>
                            </w:tc>
                            <w:tc>
                              <w:tcPr>
                                <w:tcW w:w="180" w:type="dxa"/>
                                <w:noWrap/>
                                <w:tcMar>
                                  <w:left w:w="0" w:type="dxa"/>
                                  <w:right w:w="57" w:type="dxa"/>
                                </w:tcMar>
                              </w:tcPr>
                              <w:p w:rsidR="00427195" w:rsidRPr="007621F6" w:rsidRDefault="00427195">
                                <w:pPr>
                                  <w:pStyle w:val="Huisstijl-Gegeven"/>
                                </w:pPr>
                              </w:p>
                            </w:tc>
                            <w:tc>
                              <w:tcPr>
                                <w:tcW w:w="1440" w:type="dxa"/>
                                <w:noWrap/>
                                <w:tcMar>
                                  <w:left w:w="0" w:type="dxa"/>
                                  <w:right w:w="57" w:type="dxa"/>
                                </w:tcMar>
                              </w:tcPr>
                              <w:p w:rsidR="00427195" w:rsidRPr="007621F6" w:rsidRDefault="00427195">
                                <w:pPr>
                                  <w:pStyle w:val="Huisstijl-Gegeven"/>
                                </w:pPr>
                              </w:p>
                            </w:tc>
                          </w:tr>
                          <w:bookmarkEnd w:id="18"/>
                          <w:bookmarkEnd w:id="19"/>
                        </w:tbl>
                        <w:p w:rsidR="00427195" w:rsidRPr="007621F6"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C83C8"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" filled="f" stroked="f">
              <v:textbox inset="0,0">
                <w:txbxContent>
                  <w:tbl>
                    <w:tblPr>
                      <w:tblW w:w="0" w:type="auto"/>
                      <w:tblLook w:val="01E0" w:firstRow="1" w:lastRow="1" w:firstColumn="1" w:lastColumn="1" w:noHBand="0" w:noVBand="0"/>
                    </w:tblPr>
                    <w:tblGrid>
                      <w:gridCol w:w="368"/>
                      <w:gridCol w:w="121"/>
                      <w:gridCol w:w="188"/>
                      <w:gridCol w:w="1448"/>
                    </w:tblGrid>
                    <w:tr w:rsidR="00427195" w:rsidRPr="007621F6">
                      <w:tc>
                        <w:tcPr>
                          <w:tcW w:w="360" w:type="dxa"/>
                          <w:noWrap/>
                          <w:tcMar>
                            <w:left w:w="0" w:type="dxa"/>
                            <w:right w:w="57" w:type="dxa"/>
                          </w:tcMar>
                        </w:tcPr>
                        <w:p w:rsidR="00427195" w:rsidRPr="007621F6" w:rsidRDefault="00427195">
                          <w:pPr>
                            <w:pStyle w:val="Huisstijl-Gegeven"/>
                          </w:pPr>
                          <w:bookmarkStart w:id="20" w:name="bmPag2" w:colFirst="0" w:colLast="0"/>
                          <w:bookmarkStart w:id="21" w:name="bmPagVan2" w:colFirst="2" w:colLast="2"/>
                        </w:p>
                      </w:tc>
                      <w:tc>
                        <w:tcPr>
                          <w:tcW w:w="113" w:type="dxa"/>
                          <w:noWrap/>
                          <w:tcMar>
                            <w:left w:w="0" w:type="dxa"/>
                            <w:right w:w="57" w:type="dxa"/>
                          </w:tcMar>
                        </w:tcPr>
                        <w:p w:rsidR="00427195" w:rsidRPr="007621F6" w:rsidRDefault="00427195">
                          <w:pPr>
                            <w:pStyle w:val="Huisstijl-Gegeven"/>
                          </w:pPr>
                        </w:p>
                      </w:tc>
                      <w:tc>
                        <w:tcPr>
                          <w:tcW w:w="180" w:type="dxa"/>
                          <w:noWrap/>
                          <w:tcMar>
                            <w:left w:w="0" w:type="dxa"/>
                            <w:right w:w="57" w:type="dxa"/>
                          </w:tcMar>
                        </w:tcPr>
                        <w:p w:rsidR="00427195" w:rsidRPr="007621F6" w:rsidRDefault="00427195">
                          <w:pPr>
                            <w:pStyle w:val="Huisstijl-Gegeven"/>
                          </w:pPr>
                        </w:p>
                      </w:tc>
                      <w:tc>
                        <w:tcPr>
                          <w:tcW w:w="1440" w:type="dxa"/>
                          <w:noWrap/>
                          <w:tcMar>
                            <w:left w:w="0" w:type="dxa"/>
                            <w:right w:w="57" w:type="dxa"/>
                          </w:tcMar>
                        </w:tcPr>
                        <w:p w:rsidR="00427195" w:rsidRPr="007621F6" w:rsidRDefault="00427195">
                          <w:pPr>
                            <w:pStyle w:val="Huisstijl-Gegeven"/>
                          </w:pPr>
                        </w:p>
                      </w:tc>
                    </w:tr>
                    <w:bookmarkEnd w:id="20"/>
                    <w:bookmarkEnd w:id="21"/>
                  </w:tbl>
                  <w:p w:rsidR="00427195" w:rsidRPr="007621F6"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F6" w:rsidRDefault="007621F6">
      <w:r>
        <w:separator/>
      </w:r>
    </w:p>
    <w:p w:rsidR="007621F6" w:rsidRDefault="007621F6"/>
  </w:footnote>
  <w:footnote w:type="continuationSeparator" w:id="0">
    <w:p w:rsidR="007621F6" w:rsidRDefault="007621F6">
      <w:r>
        <w:continuationSeparator/>
      </w:r>
    </w:p>
    <w:p w:rsidR="007621F6" w:rsidRDefault="00762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95" w:rsidRDefault="00427195">
    <w:pPr>
      <w:pStyle w:val="Koptekst"/>
    </w:pPr>
  </w:p>
  <w:p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1F6" w:rsidRPr="007621F6" w:rsidRDefault="007621F6">
    <w:pPr>
      <w:spacing w:line="200" w:lineRule="exact"/>
    </w:pPr>
  </w:p>
  <w:p w:rsidR="00427195" w:rsidRPr="007621F6"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746819A6" wp14:editId="58ACF056">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7621F6">
                            <w:trPr>
                              <w:trHeight w:val="1787"/>
                            </w:trPr>
                            <w:tc>
                              <w:tcPr>
                                <w:tcW w:w="4788" w:type="dxa"/>
                                <w:tcBorders>
                                  <w:top w:val="nil"/>
                                  <w:left w:val="nil"/>
                                  <w:bottom w:val="nil"/>
                                  <w:right w:val="nil"/>
                                </w:tcBorders>
                              </w:tcPr>
                              <w:p w:rsidR="00427195" w:rsidRPr="007621F6" w:rsidRDefault="007621F6">
                                <w:bookmarkStart w:id="22" w:name="bmLintregel1" w:colFirst="0" w:colLast="1"/>
                                <w:r w:rsidRPr="007621F6">
                                  <w:rPr>
                                    <w:noProof/>
                                  </w:rPr>
                                  <w:drawing>
                                    <wp:inline distT="0" distB="0" distL="0" distR="0" wp14:anchorId="04D5233F" wp14:editId="7FB5EC71">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22"/>
                        </w:tbl>
                        <w:p w:rsidR="00427195" w:rsidRPr="007621F6"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819A6" id="_x0000_t202" coordsize="21600,21600" o:spt="202" path="m,l,21600r21600,l21600,xe">
              <v:stroke joinstyle="miter"/>
              <v:path gradientshapeok="t" o:connecttype="rect"/>
            </v:shapetype>
            <v:shape id="Text Box 62" o:spid="_x0000_s1027"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XT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7621F6">
                      <w:trPr>
                        <w:trHeight w:val="1787"/>
                      </w:trPr>
                      <w:tc>
                        <w:tcPr>
                          <w:tcW w:w="4788" w:type="dxa"/>
                          <w:tcBorders>
                            <w:top w:val="nil"/>
                            <w:left w:val="nil"/>
                            <w:bottom w:val="nil"/>
                            <w:right w:val="nil"/>
                          </w:tcBorders>
                        </w:tcPr>
                        <w:p w:rsidR="00427195" w:rsidRPr="007621F6" w:rsidRDefault="007621F6">
                          <w:bookmarkStart w:id="23" w:name="bmLintregel1" w:colFirst="0" w:colLast="1"/>
                          <w:r w:rsidRPr="007621F6">
                            <w:rPr>
                              <w:noProof/>
                            </w:rPr>
                            <w:drawing>
                              <wp:inline distT="0" distB="0" distL="0" distR="0" wp14:anchorId="04D5233F" wp14:editId="7FB5EC71">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23"/>
                  </w:tbl>
                  <w:p w:rsidR="00427195" w:rsidRPr="007621F6"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D8CF6D2" wp14:editId="23E5BF7E">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7621F6">
                            <w:trPr>
                              <w:trHeight w:val="2140"/>
                            </w:trPr>
                            <w:tc>
                              <w:tcPr>
                                <w:tcW w:w="737" w:type="dxa"/>
                              </w:tcPr>
                              <w:p w:rsidR="00427195" w:rsidRPr="007621F6" w:rsidRDefault="00F60F4E">
                                <w:pPr>
                                  <w:spacing w:line="240" w:lineRule="auto"/>
                                </w:pPr>
                                <w:bookmarkStart w:id="24" w:name="bmRijksLogo" w:colFirst="0" w:colLast="0"/>
                                <w:r w:rsidRPr="007621F6">
                                  <w:rPr>
                                    <w:noProof/>
                                  </w:rPr>
                                  <w:drawing>
                                    <wp:inline distT="0" distB="0" distL="0" distR="0" wp14:anchorId="37D5BCBA" wp14:editId="1DB600FE">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rsidR="00427195" w:rsidRPr="007621F6" w:rsidRDefault="00427195">
                                <w:pPr>
                                  <w:spacing w:line="240" w:lineRule="auto"/>
                                  <w:rPr>
                                    <w:rFonts w:ascii="Times New Roman" w:hAnsi="Times New Roman"/>
                                    <w:sz w:val="24"/>
                                  </w:rPr>
                                </w:pPr>
                              </w:p>
                            </w:tc>
                          </w:tr>
                          <w:bookmarkEnd w:id="24"/>
                        </w:tbl>
                        <w:p w:rsidR="00427195" w:rsidRPr="007621F6"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F6D2" id="Text Box 56" o:spid="_x0000_s1028"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hO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7621F6">
                      <w:trPr>
                        <w:trHeight w:val="2140"/>
                      </w:trPr>
                      <w:tc>
                        <w:tcPr>
                          <w:tcW w:w="737" w:type="dxa"/>
                        </w:tcPr>
                        <w:p w:rsidR="00427195" w:rsidRPr="007621F6" w:rsidRDefault="00F60F4E">
                          <w:pPr>
                            <w:spacing w:line="240" w:lineRule="auto"/>
                          </w:pPr>
                          <w:bookmarkStart w:id="25" w:name="bmRijksLogo" w:colFirst="0" w:colLast="0"/>
                          <w:r w:rsidRPr="007621F6">
                            <w:rPr>
                              <w:noProof/>
                            </w:rPr>
                            <w:drawing>
                              <wp:inline distT="0" distB="0" distL="0" distR="0" wp14:anchorId="37D5BCBA" wp14:editId="1DB600FE">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rsidR="00427195" w:rsidRPr="007621F6" w:rsidRDefault="00427195">
                          <w:pPr>
                            <w:spacing w:line="240" w:lineRule="auto"/>
                            <w:rPr>
                              <w:rFonts w:ascii="Times New Roman" w:hAnsi="Times New Roman"/>
                              <w:sz w:val="24"/>
                            </w:rPr>
                          </w:pPr>
                        </w:p>
                      </w:tc>
                    </w:tr>
                    <w:bookmarkEnd w:id="25"/>
                  </w:tbl>
                  <w:p w:rsidR="00427195" w:rsidRPr="007621F6"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2499C"/>
    <w:multiLevelType w:val="multilevel"/>
    <w:tmpl w:val="3546154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369AA"/>
    <w:multiLevelType w:val="hybridMultilevel"/>
    <w:tmpl w:val="DD083EF2"/>
    <w:lvl w:ilvl="0" w:tplc="0C0A000F">
      <w:start w:val="1"/>
      <w:numFmt w:val="decimal"/>
      <w:lvlText w:val="%1."/>
      <w:lvlJc w:val="left"/>
      <w:pPr>
        <w:tabs>
          <w:tab w:val="num" w:pos="360"/>
        </w:tabs>
        <w:ind w:left="360" w:hanging="360"/>
      </w:p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5"/>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92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7621F6"/>
    <w:rsid w:val="000339A2"/>
    <w:rsid w:val="0006078E"/>
    <w:rsid w:val="000752A4"/>
    <w:rsid w:val="000A6082"/>
    <w:rsid w:val="00196010"/>
    <w:rsid w:val="002204B4"/>
    <w:rsid w:val="00233298"/>
    <w:rsid w:val="002A768F"/>
    <w:rsid w:val="002B6560"/>
    <w:rsid w:val="002E672E"/>
    <w:rsid w:val="0033285B"/>
    <w:rsid w:val="003D50BE"/>
    <w:rsid w:val="003F1694"/>
    <w:rsid w:val="00427195"/>
    <w:rsid w:val="0050735D"/>
    <w:rsid w:val="00536936"/>
    <w:rsid w:val="005D06EE"/>
    <w:rsid w:val="005D2FF2"/>
    <w:rsid w:val="00725AB0"/>
    <w:rsid w:val="007621F6"/>
    <w:rsid w:val="00773C73"/>
    <w:rsid w:val="007E5988"/>
    <w:rsid w:val="008C7845"/>
    <w:rsid w:val="009A7539"/>
    <w:rsid w:val="00B12AB9"/>
    <w:rsid w:val="00B215B1"/>
    <w:rsid w:val="00C367B9"/>
    <w:rsid w:val="00CC3864"/>
    <w:rsid w:val="00CD7FAE"/>
    <w:rsid w:val="00DC6EF2"/>
    <w:rsid w:val="00EE06F6"/>
    <w:rsid w:val="00F553B9"/>
    <w:rsid w:val="00F60F4E"/>
    <w:rsid w:val="00F64BC4"/>
    <w:rsid w:val="00FC632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fill="f" fillcolor="white" stroke="f">
      <v:fill color="white" on="f"/>
      <v:stroke on="f"/>
    </o:shapedefaults>
    <o:shapelayout v:ext="edit">
      <o:idmap v:ext="edit" data="1"/>
    </o:shapelayout>
  </w:shapeDefaults>
  <w:decimalSymbol w:val=","/>
  <w:listSeparator w:val=";"/>
  <w15:docId w15:val="{4E1813AE-2492-4903-8119-D48AF96F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7621F6"/>
    <w:pPr>
      <w:spacing w:line="300" w:lineRule="atLeast"/>
    </w:pPr>
    <w:rPr>
      <w:rFonts w:ascii="Verdana" w:hAnsi="Verdana"/>
      <w:sz w:val="18"/>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Plattetekst">
    <w:name w:val="Body Text"/>
    <w:basedOn w:val="Standaard"/>
    <w:link w:val="PlattetekstChar"/>
    <w:rsid w:val="007621F6"/>
    <w:pPr>
      <w:tabs>
        <w:tab w:val="left" w:pos="142"/>
      </w:tabs>
      <w:spacing w:line="240" w:lineRule="auto"/>
    </w:pPr>
    <w:rPr>
      <w:rFonts w:ascii="Arial" w:hAnsi="Arial"/>
      <w:i/>
      <w:sz w:val="20"/>
    </w:rPr>
  </w:style>
  <w:style w:type="character" w:customStyle="1" w:styleId="PlattetekstChar">
    <w:name w:val="Platte tekst Char"/>
    <w:basedOn w:val="Standaardalinea-lettertype"/>
    <w:link w:val="Plattetekst"/>
    <w:rsid w:val="007621F6"/>
    <w:rPr>
      <w:rFonts w:ascii="Arial" w:hAnsi="Arial"/>
      <w:i/>
    </w:rPr>
  </w:style>
  <w:style w:type="paragraph" w:customStyle="1" w:styleId="Tabelkopregel">
    <w:name w:val="Tabel kopregel"/>
    <w:basedOn w:val="Standaard"/>
    <w:rsid w:val="007621F6"/>
    <w:pPr>
      <w:spacing w:before="240" w:after="240" w:line="280" w:lineRule="atLeast"/>
    </w:pPr>
    <w:rPr>
      <w:rFonts w:ascii="Times New Roman" w:hAnsi="Times New Roman"/>
      <w:sz w:val="22"/>
    </w:rPr>
  </w:style>
  <w:style w:type="paragraph" w:styleId="Inhopg1">
    <w:name w:val="toc 1"/>
    <w:basedOn w:val="Standaard"/>
    <w:next w:val="Standaard"/>
    <w:autoRedefine/>
    <w:rsid w:val="007621F6"/>
    <w:pPr>
      <w:spacing w:before="240" w:after="120" w:line="280" w:lineRule="atLeast"/>
    </w:pPr>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CEF593.2257F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1</TotalTime>
  <Pages>6</Pages>
  <Words>1249</Words>
  <Characters>6870</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LNV</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Koekoek</dc:creator>
  <cp:lastModifiedBy>Wopereis, M.E. (Marlies)</cp:lastModifiedBy>
  <cp:revision>2</cp:revision>
  <cp:lastPrinted>2018-10-30T13:18:00Z</cp:lastPrinted>
  <dcterms:created xsi:type="dcterms:W3CDTF">2020-05-06T10:48:00Z</dcterms:created>
  <dcterms:modified xsi:type="dcterms:W3CDTF">2020-05-06T10:48:00Z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