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15DE8" w14:textId="77777777" w:rsidR="00601A9E" w:rsidRPr="00CD4A7F" w:rsidRDefault="00601A9E" w:rsidP="00CD4A7F">
      <w:pPr>
        <w:pStyle w:val="Titel"/>
        <w:jc w:val="both"/>
        <w:rPr>
          <w:sz w:val="28"/>
        </w:rPr>
      </w:pPr>
      <w:bookmarkStart w:id="0" w:name="_GoBack"/>
      <w:bookmarkEnd w:id="0"/>
      <w:r w:rsidRPr="00CD4A7F">
        <w:rPr>
          <w:sz w:val="28"/>
        </w:rPr>
        <w:t>EEP-bijlage Concernvariant 1</w:t>
      </w:r>
    </w:p>
    <w:p w14:paraId="5EDC4626" w14:textId="77777777" w:rsidR="00601A9E" w:rsidRPr="00CD4A7F" w:rsidRDefault="00601A9E" w:rsidP="00CD4A7F">
      <w:pPr>
        <w:pStyle w:val="Titel"/>
        <w:jc w:val="both"/>
        <w:rPr>
          <w:sz w:val="24"/>
          <w:szCs w:val="24"/>
        </w:rPr>
      </w:pPr>
      <w:r w:rsidRPr="00CD4A7F">
        <w:rPr>
          <w:sz w:val="24"/>
          <w:szCs w:val="24"/>
        </w:rPr>
        <w:t>MJA3- en MEE-convenant</w:t>
      </w:r>
    </w:p>
    <w:p w14:paraId="437C1AD6" w14:textId="5A54F826" w:rsidR="00601A9E" w:rsidRPr="00CD4A7F" w:rsidRDefault="00601A9E" w:rsidP="00CD4A7F">
      <w:pPr>
        <w:pStyle w:val="Titel"/>
        <w:jc w:val="both"/>
        <w:rPr>
          <w:i/>
          <w:sz w:val="20"/>
          <w:szCs w:val="20"/>
        </w:rPr>
      </w:pPr>
      <w:r w:rsidRPr="00CD4A7F">
        <w:rPr>
          <w:i/>
          <w:sz w:val="20"/>
          <w:szCs w:val="20"/>
        </w:rPr>
        <w:t>Bijlage voor e</w:t>
      </w:r>
      <w:r w:rsidR="00760C26">
        <w:rPr>
          <w:i/>
          <w:sz w:val="20"/>
          <w:szCs w:val="20"/>
        </w:rPr>
        <w:t>en concern met per inrichting éé</w:t>
      </w:r>
      <w:r w:rsidRPr="00CD4A7F">
        <w:rPr>
          <w:i/>
          <w:sz w:val="20"/>
          <w:szCs w:val="20"/>
        </w:rPr>
        <w:t>n ingevulde EEP-module (variant 1)</w:t>
      </w:r>
    </w:p>
    <w:p w14:paraId="0B1E6753" w14:textId="77777777" w:rsidR="008467AE" w:rsidRPr="00B005B5" w:rsidRDefault="008467AE" w:rsidP="00433CE4">
      <w:pPr>
        <w:jc w:val="both"/>
        <w:rPr>
          <w:rFonts w:ascii="Verdana" w:hAnsi="Verdana"/>
          <w:sz w:val="20"/>
          <w:szCs w:val="20"/>
          <w:lang w:val="nl-NL"/>
        </w:rPr>
      </w:pPr>
    </w:p>
    <w:p w14:paraId="286E9DFD" w14:textId="77777777" w:rsidR="008467AE" w:rsidRPr="00B005B5" w:rsidRDefault="00CD4A7F" w:rsidP="00433CE4">
      <w:pPr>
        <w:jc w:val="both"/>
        <w:rPr>
          <w:rFonts w:ascii="Verdana" w:hAnsi="Verdana"/>
          <w:b/>
          <w:sz w:val="20"/>
          <w:szCs w:val="20"/>
          <w:lang w:val="nl-NL"/>
        </w:rPr>
      </w:pPr>
      <w:r>
        <w:rPr>
          <w:rFonts w:ascii="Verdana" w:hAnsi="Verdana"/>
          <w:b/>
          <w:sz w:val="20"/>
          <w:szCs w:val="20"/>
          <w:lang w:val="nl-NL"/>
        </w:rPr>
        <w:t>Toelichting</w:t>
      </w:r>
    </w:p>
    <w:p w14:paraId="36AFCDA6" w14:textId="08C0BBD9" w:rsidR="008467AE" w:rsidRPr="00B005B5" w:rsidRDefault="008467AE" w:rsidP="00433CE4">
      <w:pPr>
        <w:jc w:val="both"/>
        <w:rPr>
          <w:rFonts w:ascii="Verdana" w:hAnsi="Verdana"/>
          <w:sz w:val="20"/>
          <w:szCs w:val="20"/>
          <w:lang w:val="nl-NL"/>
        </w:rPr>
      </w:pPr>
      <w:r w:rsidRPr="00B005B5">
        <w:rPr>
          <w:rFonts w:ascii="Verdana" w:hAnsi="Verdana"/>
          <w:sz w:val="20"/>
          <w:szCs w:val="20"/>
          <w:lang w:val="nl-NL"/>
        </w:rPr>
        <w:t xml:space="preserve">Het grootste gedeelte van de informatie die relevant is voor het EEP kan worden ingevuld via het e-MJV. Een aantal gegevens leent zich daar minder voor. Deze gegevens dienen via een bijlage te worden toegevoegd aan het e-MJV. Concerns die bestaan uit meerdere inrichtingen en waarbij </w:t>
      </w:r>
      <w:r w:rsidRPr="00433CE4">
        <w:rPr>
          <w:rFonts w:ascii="Verdana" w:hAnsi="Verdana"/>
          <w:sz w:val="20"/>
          <w:szCs w:val="20"/>
          <w:u w:val="single"/>
          <w:lang w:val="nl-NL"/>
        </w:rPr>
        <w:t>elke</w:t>
      </w:r>
      <w:r w:rsidRPr="00B005B5">
        <w:rPr>
          <w:rFonts w:ascii="Verdana" w:hAnsi="Verdana"/>
          <w:sz w:val="20"/>
          <w:szCs w:val="20"/>
          <w:lang w:val="nl-NL"/>
        </w:rPr>
        <w:t xml:space="preserve"> inrichting een aparte EEP-module</w:t>
      </w:r>
      <w:r w:rsidR="00760C26">
        <w:rPr>
          <w:rFonts w:ascii="Verdana" w:hAnsi="Verdana"/>
          <w:sz w:val="20"/>
          <w:szCs w:val="20"/>
          <w:lang w:val="nl-NL"/>
        </w:rPr>
        <w:t xml:space="preserve"> via een eigen e-MJV-account</w:t>
      </w:r>
      <w:r w:rsidRPr="00B005B5">
        <w:rPr>
          <w:rFonts w:ascii="Verdana" w:hAnsi="Verdana"/>
          <w:sz w:val="20"/>
          <w:szCs w:val="20"/>
          <w:lang w:val="nl-NL"/>
        </w:rPr>
        <w:t xml:space="preserve"> invult kunnen onder andere dit document als basis voor de concernbijlage gebruiken. De bijlage kan in het Hoofdmenu van het e-MJV </w:t>
      </w:r>
      <w:r w:rsidR="00CD4A7F">
        <w:rPr>
          <w:rFonts w:ascii="Verdana" w:hAnsi="Verdana"/>
          <w:sz w:val="20"/>
          <w:szCs w:val="20"/>
          <w:lang w:val="nl-NL"/>
        </w:rPr>
        <w:t>via</w:t>
      </w:r>
      <w:r w:rsidR="00CD4A7F" w:rsidRPr="00B005B5">
        <w:rPr>
          <w:rFonts w:ascii="Verdana" w:hAnsi="Verdana"/>
          <w:sz w:val="20"/>
          <w:szCs w:val="20"/>
          <w:lang w:val="nl-NL"/>
        </w:rPr>
        <w:t xml:space="preserve"> </w:t>
      </w:r>
      <w:r w:rsidRPr="00B005B5">
        <w:rPr>
          <w:rFonts w:ascii="Verdana" w:hAnsi="Verdana"/>
          <w:sz w:val="20"/>
          <w:szCs w:val="20"/>
          <w:lang w:val="nl-NL"/>
        </w:rPr>
        <w:t xml:space="preserve">de pagina Bijlagen worden geüpload. </w:t>
      </w:r>
      <w:r w:rsidR="00E94690" w:rsidRPr="00B005B5">
        <w:rPr>
          <w:rFonts w:ascii="Verdana" w:hAnsi="Verdana"/>
          <w:sz w:val="20"/>
          <w:szCs w:val="20"/>
          <w:lang w:val="nl-NL"/>
        </w:rPr>
        <w:t>Het bedrijf kan</w:t>
      </w:r>
      <w:r w:rsidRPr="00B005B5">
        <w:rPr>
          <w:rFonts w:ascii="Verdana" w:hAnsi="Verdana"/>
          <w:sz w:val="20"/>
          <w:szCs w:val="20"/>
          <w:lang w:val="nl-NL"/>
        </w:rPr>
        <w:t xml:space="preserve"> ook een eigen document met overeenkomstige indeling aanleveren.</w:t>
      </w:r>
    </w:p>
    <w:p w14:paraId="117131E0" w14:textId="77777777" w:rsidR="008467AE" w:rsidRPr="00B005B5" w:rsidRDefault="008467AE" w:rsidP="00433CE4">
      <w:pPr>
        <w:jc w:val="both"/>
        <w:rPr>
          <w:rFonts w:ascii="Verdana" w:hAnsi="Verdana"/>
          <w:sz w:val="20"/>
          <w:szCs w:val="20"/>
          <w:lang w:val="nl-NL"/>
        </w:rPr>
      </w:pPr>
    </w:p>
    <w:p w14:paraId="3E930650" w14:textId="715B015B" w:rsidR="008467AE" w:rsidRPr="00B005B5" w:rsidRDefault="008467AE" w:rsidP="00433CE4">
      <w:pPr>
        <w:jc w:val="both"/>
        <w:rPr>
          <w:rFonts w:ascii="Verdana" w:hAnsi="Verdana"/>
          <w:sz w:val="20"/>
          <w:szCs w:val="20"/>
          <w:lang w:val="nl-NL"/>
        </w:rPr>
      </w:pPr>
      <w:r w:rsidRPr="00B005B5">
        <w:rPr>
          <w:rFonts w:ascii="Verdana" w:hAnsi="Verdana"/>
          <w:sz w:val="20"/>
          <w:szCs w:val="20"/>
          <w:lang w:val="nl-NL"/>
        </w:rPr>
        <w:t xml:space="preserve">De concernbijlage bestaat uit een algemeen en een </w:t>
      </w:r>
      <w:r w:rsidR="00433CE4" w:rsidRPr="00B005B5">
        <w:rPr>
          <w:rFonts w:ascii="Verdana" w:hAnsi="Verdana"/>
          <w:sz w:val="20"/>
          <w:szCs w:val="20"/>
          <w:lang w:val="nl-NL"/>
        </w:rPr>
        <w:t>inrichting</w:t>
      </w:r>
      <w:r w:rsidR="00433CE4">
        <w:rPr>
          <w:rFonts w:ascii="Verdana" w:hAnsi="Verdana"/>
          <w:sz w:val="20"/>
          <w:szCs w:val="20"/>
          <w:lang w:val="nl-NL"/>
        </w:rPr>
        <w:t xml:space="preserve"> </w:t>
      </w:r>
      <w:r w:rsidR="00433CE4" w:rsidRPr="00B005B5">
        <w:rPr>
          <w:rFonts w:ascii="Verdana" w:hAnsi="Verdana"/>
          <w:sz w:val="20"/>
          <w:szCs w:val="20"/>
          <w:lang w:val="nl-NL"/>
        </w:rPr>
        <w:t>specifiek</w:t>
      </w:r>
      <w:r w:rsidRPr="00B005B5">
        <w:rPr>
          <w:rFonts w:ascii="Verdana" w:hAnsi="Verdana"/>
          <w:sz w:val="20"/>
          <w:szCs w:val="20"/>
          <w:lang w:val="nl-NL"/>
        </w:rPr>
        <w:t xml:space="preserve"> gedeelte. Het algemene gedeelte heeft betrekking op </w:t>
      </w:r>
      <w:r w:rsidRPr="00433CE4">
        <w:rPr>
          <w:rFonts w:ascii="Verdana" w:hAnsi="Verdana"/>
          <w:sz w:val="20"/>
          <w:szCs w:val="20"/>
          <w:u w:val="single"/>
          <w:lang w:val="nl-NL"/>
        </w:rPr>
        <w:t>alle</w:t>
      </w:r>
      <w:r w:rsidRPr="00B005B5">
        <w:rPr>
          <w:rFonts w:ascii="Verdana" w:hAnsi="Verdana"/>
          <w:sz w:val="20"/>
          <w:szCs w:val="20"/>
          <w:lang w:val="nl-NL"/>
        </w:rPr>
        <w:t xml:space="preserve"> inrichtingen die MJA3- of MEE-deelnemer zijn en binnen het concern vallen. In het </w:t>
      </w:r>
      <w:r w:rsidR="00433CE4" w:rsidRPr="00B005B5">
        <w:rPr>
          <w:rFonts w:ascii="Verdana" w:hAnsi="Verdana"/>
          <w:sz w:val="20"/>
          <w:szCs w:val="20"/>
          <w:lang w:val="nl-NL"/>
        </w:rPr>
        <w:t>inrichting</w:t>
      </w:r>
      <w:r w:rsidR="00433CE4">
        <w:rPr>
          <w:rFonts w:ascii="Verdana" w:hAnsi="Verdana"/>
          <w:sz w:val="20"/>
          <w:szCs w:val="20"/>
          <w:lang w:val="nl-NL"/>
        </w:rPr>
        <w:t xml:space="preserve"> </w:t>
      </w:r>
      <w:r w:rsidR="00433CE4" w:rsidRPr="00B005B5">
        <w:rPr>
          <w:rFonts w:ascii="Verdana" w:hAnsi="Verdana"/>
          <w:sz w:val="20"/>
          <w:szCs w:val="20"/>
          <w:lang w:val="nl-NL"/>
        </w:rPr>
        <w:t>specifieke</w:t>
      </w:r>
      <w:r w:rsidRPr="00B005B5">
        <w:rPr>
          <w:rFonts w:ascii="Verdana" w:hAnsi="Verdana"/>
          <w:sz w:val="20"/>
          <w:szCs w:val="20"/>
          <w:lang w:val="nl-NL"/>
        </w:rPr>
        <w:t xml:space="preserve"> gedeelte wordt alleen informatie gevraagd over d</w:t>
      </w:r>
      <w:r w:rsidR="00FB02AE">
        <w:rPr>
          <w:rFonts w:ascii="Verdana" w:hAnsi="Verdana"/>
          <w:sz w:val="20"/>
          <w:szCs w:val="20"/>
          <w:lang w:val="nl-NL"/>
        </w:rPr>
        <w:t>i</w:t>
      </w:r>
      <w:r w:rsidRPr="00B005B5">
        <w:rPr>
          <w:rFonts w:ascii="Verdana" w:hAnsi="Verdana"/>
          <w:sz w:val="20"/>
          <w:szCs w:val="20"/>
          <w:lang w:val="nl-NL"/>
        </w:rPr>
        <w:t xml:space="preserve">e inrichting waarvoor </w:t>
      </w:r>
      <w:r w:rsidR="00FB02AE">
        <w:rPr>
          <w:rFonts w:ascii="Verdana" w:hAnsi="Verdana"/>
          <w:sz w:val="20"/>
          <w:szCs w:val="20"/>
          <w:lang w:val="nl-NL"/>
        </w:rPr>
        <w:t>deze</w:t>
      </w:r>
      <w:r w:rsidRPr="00B005B5">
        <w:rPr>
          <w:rFonts w:ascii="Verdana" w:hAnsi="Verdana"/>
          <w:sz w:val="20"/>
          <w:szCs w:val="20"/>
          <w:lang w:val="nl-NL"/>
        </w:rPr>
        <w:t xml:space="preserve"> bijlage aan het e-MJV van de betreffende inrichting </w:t>
      </w:r>
      <w:r w:rsidR="00FB02AE">
        <w:rPr>
          <w:rFonts w:ascii="Verdana" w:hAnsi="Verdana"/>
          <w:sz w:val="20"/>
          <w:szCs w:val="20"/>
          <w:lang w:val="nl-NL"/>
        </w:rPr>
        <w:t>wordt</w:t>
      </w:r>
      <w:r w:rsidRPr="00B005B5">
        <w:rPr>
          <w:rFonts w:ascii="Verdana" w:hAnsi="Verdana"/>
          <w:sz w:val="20"/>
          <w:szCs w:val="20"/>
          <w:lang w:val="nl-NL"/>
        </w:rPr>
        <w:t xml:space="preserve"> toeg</w:t>
      </w:r>
      <w:r w:rsidRPr="00B005B5">
        <w:rPr>
          <w:rFonts w:ascii="Verdana" w:hAnsi="Verdana"/>
          <w:sz w:val="20"/>
          <w:szCs w:val="20"/>
          <w:lang w:val="nl-NL"/>
        </w:rPr>
        <w:t>e</w:t>
      </w:r>
      <w:r w:rsidRPr="00B005B5">
        <w:rPr>
          <w:rFonts w:ascii="Verdana" w:hAnsi="Verdana"/>
          <w:sz w:val="20"/>
          <w:szCs w:val="20"/>
          <w:lang w:val="nl-NL"/>
        </w:rPr>
        <w:t>voegd.</w:t>
      </w:r>
    </w:p>
    <w:p w14:paraId="2965FDC9" w14:textId="77777777" w:rsidR="008467AE" w:rsidRPr="00760C26" w:rsidRDefault="008467AE" w:rsidP="00433CE4">
      <w:pPr>
        <w:jc w:val="both"/>
        <w:rPr>
          <w:sz w:val="20"/>
          <w:szCs w:val="20"/>
          <w:lang w:val="nl-NL"/>
        </w:rPr>
      </w:pPr>
    </w:p>
    <w:p w14:paraId="48C5CFE0" w14:textId="4BA1500F" w:rsidR="008467AE" w:rsidRPr="00B005B5" w:rsidRDefault="008467AE" w:rsidP="00433CE4">
      <w:pPr>
        <w:spacing w:after="120"/>
        <w:jc w:val="both"/>
        <w:rPr>
          <w:rFonts w:ascii="Verdana" w:hAnsi="Verdana"/>
          <w:sz w:val="20"/>
          <w:szCs w:val="20"/>
          <w:lang w:val="nl-NL"/>
        </w:rPr>
      </w:pPr>
      <w:r w:rsidRPr="00B005B5">
        <w:rPr>
          <w:rFonts w:ascii="Verdana" w:hAnsi="Verdana"/>
          <w:sz w:val="20"/>
          <w:szCs w:val="20"/>
          <w:lang w:val="nl-NL"/>
        </w:rPr>
        <w:t xml:space="preserve">In het algemene gedeelte van de </w:t>
      </w:r>
      <w:r w:rsidRPr="00B005B5">
        <w:rPr>
          <w:rFonts w:ascii="Verdana" w:hAnsi="Verdana"/>
          <w:i/>
          <w:sz w:val="20"/>
          <w:szCs w:val="20"/>
          <w:lang w:val="nl-NL"/>
        </w:rPr>
        <w:t>Concernbijlage</w:t>
      </w:r>
      <w:r w:rsidRPr="00B005B5">
        <w:rPr>
          <w:rFonts w:ascii="Verdana" w:hAnsi="Verdana"/>
          <w:sz w:val="20"/>
          <w:szCs w:val="20"/>
          <w:lang w:val="nl-NL"/>
        </w:rPr>
        <w:t xml:space="preserve"> dient het volgende inzichtelijk gemaakt te worden:</w:t>
      </w:r>
    </w:p>
    <w:p w14:paraId="7E1308D8" w14:textId="0DA72B61" w:rsidR="008467AE" w:rsidRPr="00925917" w:rsidRDefault="0072609F" w:rsidP="00433CE4">
      <w:pPr>
        <w:pStyle w:val="Lijstalinea"/>
        <w:numPr>
          <w:ilvl w:val="0"/>
          <w:numId w:val="3"/>
        </w:numPr>
        <w:ind w:left="284" w:hanging="284"/>
        <w:jc w:val="both"/>
        <w:rPr>
          <w:sz w:val="20"/>
          <w:szCs w:val="20"/>
        </w:rPr>
      </w:pPr>
      <w:r w:rsidRPr="00925917">
        <w:rPr>
          <w:sz w:val="20"/>
          <w:szCs w:val="20"/>
        </w:rPr>
        <w:t>Algemene gegevens</w:t>
      </w:r>
      <w:r w:rsidR="00925917" w:rsidRPr="00925917">
        <w:rPr>
          <w:sz w:val="20"/>
          <w:szCs w:val="20"/>
        </w:rPr>
        <w:t xml:space="preserve">, </w:t>
      </w:r>
      <w:r w:rsidRPr="00925917">
        <w:rPr>
          <w:sz w:val="20"/>
          <w:szCs w:val="20"/>
        </w:rPr>
        <w:t>ondertekening i</w:t>
      </w:r>
      <w:r w:rsidR="00925917" w:rsidRPr="00925917">
        <w:rPr>
          <w:sz w:val="20"/>
          <w:szCs w:val="20"/>
        </w:rPr>
        <w:t>nclusief vertrouwelijkheidskeuze en v</w:t>
      </w:r>
      <w:r w:rsidR="008467AE" w:rsidRPr="00925917">
        <w:rPr>
          <w:sz w:val="20"/>
          <w:szCs w:val="20"/>
        </w:rPr>
        <w:t>oorgenomen b</w:t>
      </w:r>
      <w:r w:rsidR="008467AE" w:rsidRPr="00925917">
        <w:rPr>
          <w:sz w:val="20"/>
          <w:szCs w:val="20"/>
        </w:rPr>
        <w:t>e</w:t>
      </w:r>
      <w:r w:rsidR="008467AE" w:rsidRPr="00925917">
        <w:rPr>
          <w:sz w:val="20"/>
          <w:szCs w:val="20"/>
        </w:rPr>
        <w:t>sparing op concernniveau.</w:t>
      </w:r>
    </w:p>
    <w:p w14:paraId="3B47543C" w14:textId="77777777" w:rsidR="008467AE" w:rsidRPr="00B005B5" w:rsidRDefault="008467AE" w:rsidP="00433CE4">
      <w:pPr>
        <w:pStyle w:val="Lijstalinea"/>
        <w:numPr>
          <w:ilvl w:val="0"/>
          <w:numId w:val="3"/>
        </w:numPr>
        <w:ind w:left="284" w:hanging="284"/>
        <w:jc w:val="both"/>
        <w:rPr>
          <w:sz w:val="20"/>
          <w:szCs w:val="20"/>
        </w:rPr>
      </w:pPr>
      <w:r w:rsidRPr="00B005B5">
        <w:rPr>
          <w:sz w:val="20"/>
          <w:szCs w:val="20"/>
        </w:rPr>
        <w:t>De beschrijving van de bedrijfsstrategie op concernniveau.</w:t>
      </w:r>
    </w:p>
    <w:p w14:paraId="3A774EC0" w14:textId="5638969B" w:rsidR="008467AE" w:rsidRPr="00B005B5" w:rsidRDefault="008467AE" w:rsidP="00433CE4">
      <w:pPr>
        <w:pStyle w:val="Lijstalinea"/>
        <w:numPr>
          <w:ilvl w:val="0"/>
          <w:numId w:val="3"/>
        </w:numPr>
        <w:ind w:left="284" w:hanging="284"/>
        <w:jc w:val="both"/>
        <w:rPr>
          <w:sz w:val="20"/>
          <w:szCs w:val="20"/>
        </w:rPr>
      </w:pPr>
      <w:r w:rsidRPr="00B005B5">
        <w:rPr>
          <w:sz w:val="20"/>
          <w:szCs w:val="20"/>
        </w:rPr>
        <w:t xml:space="preserve">De </w:t>
      </w:r>
      <w:r w:rsidRPr="00B005B5">
        <w:rPr>
          <w:rFonts w:cs="Verdana"/>
          <w:sz w:val="20"/>
          <w:szCs w:val="20"/>
        </w:rPr>
        <w:t>onderbouwing van de gemaakte keuzes bij de verdeling en fasering van maatregelen over de verschillende inrichtingen en planperiodes</w:t>
      </w:r>
      <w:r w:rsidRPr="00B005B5">
        <w:rPr>
          <w:sz w:val="20"/>
          <w:szCs w:val="20"/>
        </w:rPr>
        <w:t>.</w:t>
      </w:r>
    </w:p>
    <w:p w14:paraId="0E14E422" w14:textId="77777777" w:rsidR="008467AE" w:rsidRPr="00B005B5" w:rsidRDefault="008467AE" w:rsidP="00433CE4">
      <w:pPr>
        <w:jc w:val="both"/>
        <w:rPr>
          <w:rFonts w:ascii="Verdana" w:hAnsi="Verdana"/>
          <w:sz w:val="20"/>
          <w:szCs w:val="20"/>
          <w:lang w:val="nl-NL"/>
        </w:rPr>
      </w:pPr>
    </w:p>
    <w:p w14:paraId="5280B1A9" w14:textId="3DF05311" w:rsidR="008467AE" w:rsidRPr="00B005B5" w:rsidRDefault="00FB02AE" w:rsidP="00433CE4">
      <w:pPr>
        <w:spacing w:after="120"/>
        <w:jc w:val="both"/>
        <w:rPr>
          <w:rFonts w:ascii="Verdana" w:hAnsi="Verdana" w:cs="Verdana"/>
          <w:sz w:val="20"/>
          <w:szCs w:val="20"/>
          <w:lang w:val="nl-NL"/>
        </w:rPr>
      </w:pPr>
      <w:r>
        <w:rPr>
          <w:rFonts w:ascii="Verdana" w:hAnsi="Verdana"/>
          <w:sz w:val="20"/>
          <w:szCs w:val="20"/>
          <w:lang w:val="nl-NL"/>
        </w:rPr>
        <w:t>I</w:t>
      </w:r>
      <w:r w:rsidR="008467AE" w:rsidRPr="00B005B5">
        <w:rPr>
          <w:rFonts w:ascii="Verdana" w:hAnsi="Verdana"/>
          <w:sz w:val="20"/>
          <w:szCs w:val="20"/>
          <w:lang w:val="nl-NL"/>
        </w:rPr>
        <w:t xml:space="preserve">n het </w:t>
      </w:r>
      <w:r w:rsidR="005B6072" w:rsidRPr="00B005B5">
        <w:rPr>
          <w:rFonts w:ascii="Verdana" w:hAnsi="Verdana"/>
          <w:sz w:val="20"/>
          <w:szCs w:val="20"/>
          <w:lang w:val="nl-NL"/>
        </w:rPr>
        <w:t>inrichting</w:t>
      </w:r>
      <w:r w:rsidR="005B6072">
        <w:rPr>
          <w:rFonts w:ascii="Verdana" w:hAnsi="Verdana"/>
          <w:sz w:val="20"/>
          <w:szCs w:val="20"/>
          <w:lang w:val="nl-NL"/>
        </w:rPr>
        <w:t xml:space="preserve"> </w:t>
      </w:r>
      <w:r w:rsidR="005B6072" w:rsidRPr="00B005B5">
        <w:rPr>
          <w:rFonts w:ascii="Verdana" w:hAnsi="Verdana"/>
          <w:sz w:val="20"/>
          <w:szCs w:val="20"/>
          <w:lang w:val="nl-NL"/>
        </w:rPr>
        <w:t>specifieke</w:t>
      </w:r>
      <w:r w:rsidR="008467AE" w:rsidRPr="00B005B5">
        <w:rPr>
          <w:rFonts w:ascii="Verdana" w:hAnsi="Verdana"/>
          <w:sz w:val="20"/>
          <w:szCs w:val="20"/>
          <w:lang w:val="nl-NL"/>
        </w:rPr>
        <w:t xml:space="preserve"> gedeelte van de bijlage</w:t>
      </w:r>
      <w:r>
        <w:rPr>
          <w:rFonts w:ascii="Verdana" w:hAnsi="Verdana"/>
          <w:sz w:val="20"/>
          <w:szCs w:val="20"/>
          <w:lang w:val="nl-NL"/>
        </w:rPr>
        <w:t xml:space="preserve"> dient, voor de inrichting die het betreft,</w:t>
      </w:r>
      <w:r w:rsidR="008467AE" w:rsidRPr="00B005B5">
        <w:rPr>
          <w:rFonts w:ascii="Verdana" w:hAnsi="Verdana"/>
          <w:sz w:val="20"/>
          <w:szCs w:val="20"/>
          <w:lang w:val="nl-NL"/>
        </w:rPr>
        <w:t xml:space="preserve"> inzicht</w:t>
      </w:r>
      <w:r>
        <w:rPr>
          <w:rFonts w:ascii="Verdana" w:hAnsi="Verdana"/>
          <w:sz w:val="20"/>
          <w:szCs w:val="20"/>
          <w:lang w:val="nl-NL"/>
        </w:rPr>
        <w:t xml:space="preserve">elijk gemaakt te </w:t>
      </w:r>
      <w:r w:rsidR="008467AE" w:rsidRPr="00B005B5">
        <w:rPr>
          <w:rFonts w:ascii="Verdana" w:hAnsi="Verdana"/>
          <w:sz w:val="20"/>
          <w:szCs w:val="20"/>
          <w:lang w:val="nl-NL"/>
        </w:rPr>
        <w:t>worden</w:t>
      </w:r>
      <w:r w:rsidR="008467AE" w:rsidRPr="00B005B5">
        <w:rPr>
          <w:rFonts w:ascii="Verdana" w:hAnsi="Verdana" w:cs="Verdana"/>
          <w:sz w:val="20"/>
          <w:szCs w:val="20"/>
          <w:lang w:val="nl-NL"/>
        </w:rPr>
        <w:t>:</w:t>
      </w:r>
    </w:p>
    <w:p w14:paraId="2E2C7AE9" w14:textId="62ABB191" w:rsidR="008467AE" w:rsidRPr="00FB02AE" w:rsidRDefault="00FB5E91" w:rsidP="00433CE4">
      <w:pPr>
        <w:pStyle w:val="Lijstalinea"/>
        <w:numPr>
          <w:ilvl w:val="0"/>
          <w:numId w:val="3"/>
        </w:numPr>
        <w:ind w:left="284" w:hanging="284"/>
        <w:jc w:val="both"/>
        <w:rPr>
          <w:sz w:val="20"/>
          <w:szCs w:val="20"/>
        </w:rPr>
      </w:pPr>
      <w:r w:rsidRPr="00FB02AE">
        <w:rPr>
          <w:sz w:val="20"/>
          <w:szCs w:val="20"/>
        </w:rPr>
        <w:t>De beschrijving van het productieproces</w:t>
      </w:r>
      <w:r w:rsidR="00FB02AE" w:rsidRPr="00FB02AE">
        <w:rPr>
          <w:sz w:val="20"/>
          <w:szCs w:val="20"/>
        </w:rPr>
        <w:t xml:space="preserve"> en</w:t>
      </w:r>
      <w:r w:rsidR="008467AE" w:rsidRPr="00FB02AE">
        <w:rPr>
          <w:rFonts w:cstheme="minorBidi"/>
          <w:sz w:val="20"/>
          <w:szCs w:val="20"/>
        </w:rPr>
        <w:t xml:space="preserve"> </w:t>
      </w:r>
      <w:r w:rsidR="008467AE" w:rsidRPr="00FB02AE">
        <w:rPr>
          <w:sz w:val="20"/>
          <w:szCs w:val="20"/>
        </w:rPr>
        <w:t>eventueel nadere specificering van de concer</w:t>
      </w:r>
      <w:r w:rsidR="008467AE" w:rsidRPr="00FB02AE">
        <w:rPr>
          <w:sz w:val="20"/>
          <w:szCs w:val="20"/>
        </w:rPr>
        <w:t>n</w:t>
      </w:r>
      <w:r w:rsidR="008467AE" w:rsidRPr="00FB02AE">
        <w:rPr>
          <w:sz w:val="20"/>
          <w:szCs w:val="20"/>
        </w:rPr>
        <w:t>bedrijfsstrategie.</w:t>
      </w:r>
    </w:p>
    <w:p w14:paraId="39936DAD" w14:textId="6FC7FE82" w:rsidR="00FB5E91" w:rsidRPr="00E62985" w:rsidRDefault="00FB5E91" w:rsidP="00433CE4">
      <w:pPr>
        <w:pStyle w:val="Lijstalinea"/>
        <w:numPr>
          <w:ilvl w:val="0"/>
          <w:numId w:val="3"/>
        </w:numPr>
        <w:ind w:left="284" w:hanging="284"/>
        <w:jc w:val="both"/>
        <w:rPr>
          <w:sz w:val="20"/>
          <w:szCs w:val="20"/>
        </w:rPr>
      </w:pPr>
      <w:r>
        <w:rPr>
          <w:sz w:val="20"/>
          <w:szCs w:val="20"/>
        </w:rPr>
        <w:t>Directiebeoordeling energiezorg</w:t>
      </w:r>
      <w:r w:rsidR="00FB02AE">
        <w:rPr>
          <w:sz w:val="20"/>
          <w:szCs w:val="20"/>
        </w:rPr>
        <w:t>.</w:t>
      </w:r>
    </w:p>
    <w:p w14:paraId="29AD50C0" w14:textId="2ECAD6C0" w:rsidR="008467AE" w:rsidRPr="00FB02AE" w:rsidRDefault="008467AE" w:rsidP="00FB02AE">
      <w:pPr>
        <w:pStyle w:val="Lijstalinea"/>
        <w:numPr>
          <w:ilvl w:val="0"/>
          <w:numId w:val="3"/>
        </w:numPr>
        <w:ind w:left="284" w:hanging="284"/>
        <w:jc w:val="both"/>
        <w:rPr>
          <w:sz w:val="20"/>
          <w:szCs w:val="20"/>
        </w:rPr>
      </w:pPr>
      <w:r w:rsidRPr="00E62985">
        <w:rPr>
          <w:sz w:val="20"/>
          <w:szCs w:val="20"/>
        </w:rPr>
        <w:t>De beschrijving en analyse van het energiev</w:t>
      </w:r>
      <w:r w:rsidR="00FB02AE">
        <w:rPr>
          <w:sz w:val="20"/>
          <w:szCs w:val="20"/>
        </w:rPr>
        <w:t>erbruik in onderneming en keten</w:t>
      </w:r>
      <w:r w:rsidRPr="00FB02AE">
        <w:rPr>
          <w:sz w:val="20"/>
          <w:szCs w:val="20"/>
        </w:rPr>
        <w:t>.</w:t>
      </w:r>
    </w:p>
    <w:p w14:paraId="7CFB19F9" w14:textId="77777777" w:rsidR="008467AE" w:rsidRPr="00B005B5" w:rsidRDefault="008467AE" w:rsidP="00AE46A4">
      <w:pPr>
        <w:spacing w:line="240" w:lineRule="auto"/>
        <w:jc w:val="both"/>
        <w:rPr>
          <w:rFonts w:ascii="Verdana" w:eastAsia="Calibri" w:hAnsi="Verdana"/>
          <w:b/>
          <w:sz w:val="20"/>
          <w:szCs w:val="20"/>
          <w:lang w:val="nl-NL"/>
        </w:rPr>
      </w:pPr>
      <w:r w:rsidRPr="00B005B5">
        <w:rPr>
          <w:rFonts w:ascii="Verdana" w:eastAsia="Calibri" w:hAnsi="Verdana"/>
          <w:b/>
          <w:sz w:val="20"/>
          <w:szCs w:val="20"/>
          <w:lang w:val="nl-NL"/>
        </w:rPr>
        <w:br w:type="page"/>
      </w:r>
    </w:p>
    <w:p w14:paraId="48205B52" w14:textId="77777777" w:rsidR="008467AE" w:rsidRPr="00B005B5" w:rsidRDefault="008467AE" w:rsidP="00AE46A4">
      <w:pPr>
        <w:pStyle w:val="Lijstalinea"/>
        <w:numPr>
          <w:ilvl w:val="0"/>
          <w:numId w:val="5"/>
        </w:numPr>
        <w:spacing w:line="240" w:lineRule="auto"/>
        <w:ind w:left="284" w:hanging="284"/>
        <w:jc w:val="both"/>
        <w:rPr>
          <w:sz w:val="20"/>
          <w:szCs w:val="20"/>
        </w:rPr>
      </w:pPr>
      <w:r w:rsidRPr="00B005B5">
        <w:rPr>
          <w:rFonts w:eastAsia="Calibri"/>
          <w:b/>
          <w:sz w:val="20"/>
          <w:szCs w:val="20"/>
        </w:rPr>
        <w:lastRenderedPageBreak/>
        <w:t>Algemene deel Concernbijlage</w:t>
      </w:r>
    </w:p>
    <w:p w14:paraId="1C5C27FE" w14:textId="77777777" w:rsidR="008467AE" w:rsidRPr="00B005B5" w:rsidRDefault="008467AE" w:rsidP="00AE46A4">
      <w:pPr>
        <w:jc w:val="both"/>
        <w:rPr>
          <w:rFonts w:ascii="Verdana" w:hAnsi="Verdana"/>
          <w:sz w:val="20"/>
          <w:szCs w:val="20"/>
          <w:lang w:val="nl-NL"/>
        </w:rPr>
      </w:pPr>
    </w:p>
    <w:p w14:paraId="664F6EA0" w14:textId="77777777" w:rsidR="0072609F" w:rsidRPr="0072609F" w:rsidRDefault="0072609F" w:rsidP="0072609F">
      <w:pPr>
        <w:ind w:left="1800" w:hanging="1800"/>
        <w:jc w:val="both"/>
        <w:rPr>
          <w:rFonts w:ascii="Verdana" w:eastAsia="Times New Roman" w:hAnsi="Verdana" w:cs="Times New Roman"/>
          <w:b/>
          <w:sz w:val="20"/>
          <w:szCs w:val="20"/>
          <w:lang w:val="nl-NL" w:eastAsia="nl-NL"/>
        </w:rPr>
      </w:pPr>
      <w:r w:rsidRPr="0072609F">
        <w:rPr>
          <w:rFonts w:ascii="Verdana" w:eastAsia="Times New Roman" w:hAnsi="Verdana" w:cs="Times New Roman"/>
          <w:b/>
          <w:sz w:val="20"/>
          <w:szCs w:val="20"/>
          <w:lang w:val="nl-NL" w:eastAsia="nl-NL"/>
        </w:rPr>
        <w:t>Onderdeel 1a.</w:t>
      </w:r>
      <w:r w:rsidRPr="0072609F">
        <w:rPr>
          <w:rFonts w:ascii="Verdana" w:eastAsia="Times New Roman" w:hAnsi="Verdana" w:cs="Times New Roman"/>
          <w:b/>
          <w:sz w:val="20"/>
          <w:szCs w:val="20"/>
          <w:lang w:val="nl-NL" w:eastAsia="nl-NL"/>
        </w:rPr>
        <w:tab/>
        <w:t>Algemene gegevens en ondertekening</w:t>
      </w:r>
    </w:p>
    <w:p w14:paraId="1053E0D2" w14:textId="77777777" w:rsidR="0072609F" w:rsidRPr="0072609F" w:rsidRDefault="0072609F" w:rsidP="0072609F">
      <w:pPr>
        <w:ind w:left="1800" w:hanging="1800"/>
        <w:jc w:val="both"/>
        <w:rPr>
          <w:rFonts w:ascii="Verdana" w:eastAsia="Times New Roman" w:hAnsi="Verdana" w:cs="Times New Roman"/>
          <w:b/>
          <w:sz w:val="20"/>
          <w:szCs w:val="20"/>
          <w:lang w:val="nl-NL" w:eastAsia="nl-NL"/>
        </w:rPr>
      </w:pPr>
    </w:p>
    <w:p w14:paraId="7CE492F4" w14:textId="77777777" w:rsidR="0072609F" w:rsidRPr="0072609F" w:rsidRDefault="0072609F" w:rsidP="0072609F">
      <w:pPr>
        <w:jc w:val="both"/>
        <w:rPr>
          <w:rFonts w:ascii="Verdana" w:eastAsia="Times New Roman" w:hAnsi="Verdana" w:cs="Times New Roman"/>
          <w:sz w:val="20"/>
          <w:szCs w:val="20"/>
          <w:lang w:val="nl-NL" w:eastAsia="nl-NL"/>
        </w:rPr>
      </w:pPr>
      <w:r w:rsidRPr="0072609F">
        <w:rPr>
          <w:rFonts w:ascii="Verdana" w:eastAsia="Times New Roman" w:hAnsi="Verdana" w:cs="Times New Roman"/>
          <w:sz w:val="20"/>
          <w:szCs w:val="20"/>
          <w:lang w:val="nl-NL" w:eastAsia="nl-NL"/>
        </w:rPr>
        <w:t>Het energie-efficiëntieplan (EEP) wordt ondertekend door een daartoe binnen de onderneming bevoegd persoon. Daarmee wordt door het bedrijf op het hoogste niveau het belang van het plan aangegeven én de verantwoordelijkheid genomen voor het daadwerkelijk uitvoeren van de voorgenomen maatregelen in de planperiode 2017–2020.</w:t>
      </w:r>
    </w:p>
    <w:p w14:paraId="67E6A375" w14:textId="77777777" w:rsidR="0072609F" w:rsidRPr="0072609F" w:rsidRDefault="0072609F" w:rsidP="0072609F">
      <w:pPr>
        <w:pBdr>
          <w:bottom w:val="single" w:sz="4" w:space="1" w:color="auto"/>
        </w:pBdr>
        <w:jc w:val="both"/>
        <w:rPr>
          <w:rFonts w:ascii="Verdana" w:eastAsia="Times New Roman" w:hAnsi="Verdana" w:cs="Times New Roman"/>
          <w:sz w:val="20"/>
          <w:szCs w:val="20"/>
          <w:lang w:val="nl-NL" w:eastAsia="nl-NL"/>
        </w:rPr>
      </w:pPr>
    </w:p>
    <w:p w14:paraId="1619B345" w14:textId="77777777" w:rsidR="0072609F" w:rsidRPr="0072609F" w:rsidRDefault="0072609F" w:rsidP="0072609F">
      <w:pPr>
        <w:jc w:val="both"/>
        <w:rPr>
          <w:rFonts w:ascii="Verdana" w:eastAsia="Times New Roman" w:hAnsi="Verdana" w:cs="Times New Roman"/>
          <w:sz w:val="20"/>
          <w:szCs w:val="20"/>
          <w:lang w:val="nl-NL" w:eastAsia="nl-NL"/>
        </w:rPr>
      </w:pPr>
    </w:p>
    <w:p w14:paraId="72FF29E4" w14:textId="77777777" w:rsidR="0072609F" w:rsidRPr="0072609F" w:rsidRDefault="0072609F" w:rsidP="0072609F">
      <w:pPr>
        <w:tabs>
          <w:tab w:val="left" w:pos="3969"/>
        </w:tabs>
        <w:spacing w:line="288" w:lineRule="auto"/>
        <w:jc w:val="both"/>
        <w:rPr>
          <w:rFonts w:ascii="Verdana" w:eastAsia="Times New Roman" w:hAnsi="Verdana" w:cs="Times New Roman"/>
          <w:sz w:val="18"/>
          <w:szCs w:val="18"/>
          <w:lang w:val="nl-NL" w:eastAsia="nl-NL"/>
        </w:rPr>
      </w:pPr>
      <w:r w:rsidRPr="0072609F">
        <w:rPr>
          <w:rFonts w:ascii="Verdana" w:eastAsia="Times New Roman" w:hAnsi="Verdana" w:cs="Times New Roman"/>
          <w:sz w:val="18"/>
          <w:szCs w:val="18"/>
          <w:lang w:val="nl-NL" w:eastAsia="nl-NL"/>
        </w:rPr>
        <w:t xml:space="preserve">Concernnaam (indien van toepassing): </w:t>
      </w:r>
    </w:p>
    <w:p w14:paraId="41F70923" w14:textId="77777777" w:rsidR="0072609F" w:rsidRPr="0072609F" w:rsidRDefault="0072609F" w:rsidP="0072609F">
      <w:pPr>
        <w:jc w:val="both"/>
        <w:rPr>
          <w:rFonts w:ascii="Verdana" w:eastAsia="Times New Roman" w:hAnsi="Verdana" w:cs="Times New Roman"/>
          <w:sz w:val="20"/>
          <w:szCs w:val="20"/>
          <w:lang w:val="nl-NL" w:eastAsia="nl-NL"/>
        </w:rPr>
      </w:pPr>
    </w:p>
    <w:p w14:paraId="3D26608D" w14:textId="77777777" w:rsidR="0072609F" w:rsidRPr="0072609F" w:rsidRDefault="0072609F" w:rsidP="0072609F">
      <w:pPr>
        <w:jc w:val="both"/>
        <w:rPr>
          <w:rFonts w:ascii="Verdana" w:eastAsia="Times New Roman" w:hAnsi="Verdana" w:cs="Times New Roman"/>
          <w:sz w:val="20"/>
          <w:szCs w:val="20"/>
          <w:lang w:val="nl-NL" w:eastAsia="nl-NL"/>
        </w:rPr>
      </w:pPr>
      <w:r w:rsidRPr="0072609F">
        <w:rPr>
          <w:rFonts w:ascii="Verdana" w:eastAsia="Times New Roman" w:hAnsi="Verdana" w:cs="Times New Roman"/>
          <w:sz w:val="20"/>
          <w:szCs w:val="20"/>
          <w:lang w:val="nl-NL" w:eastAsia="nl-NL"/>
        </w:rPr>
        <w:t xml:space="preserve">Inrichtingsnaam: </w:t>
      </w:r>
    </w:p>
    <w:p w14:paraId="0452DD17" w14:textId="77777777" w:rsidR="0072609F" w:rsidRPr="0072609F" w:rsidRDefault="0072609F" w:rsidP="0072609F">
      <w:pPr>
        <w:jc w:val="both"/>
        <w:rPr>
          <w:rFonts w:ascii="Verdana" w:eastAsia="Times New Roman" w:hAnsi="Verdana" w:cs="Times New Roman"/>
          <w:sz w:val="20"/>
          <w:szCs w:val="20"/>
          <w:lang w:val="nl-NL" w:eastAsia="nl-NL"/>
        </w:rPr>
      </w:pPr>
    </w:p>
    <w:p w14:paraId="79F862FD" w14:textId="77777777" w:rsidR="0072609F" w:rsidRPr="0072609F" w:rsidRDefault="0072609F" w:rsidP="0072609F">
      <w:pPr>
        <w:jc w:val="both"/>
        <w:rPr>
          <w:rFonts w:ascii="Verdana" w:eastAsia="Times New Roman" w:hAnsi="Verdana" w:cs="Times New Roman"/>
          <w:sz w:val="20"/>
          <w:szCs w:val="20"/>
          <w:lang w:val="nl-NL" w:eastAsia="nl-NL"/>
        </w:rPr>
      </w:pPr>
      <w:r w:rsidRPr="0072609F">
        <w:rPr>
          <w:rFonts w:ascii="Verdana" w:eastAsia="Times New Roman" w:hAnsi="Verdana" w:cs="Times New Roman"/>
          <w:sz w:val="20"/>
          <w:szCs w:val="20"/>
          <w:lang w:val="nl-NL" w:eastAsia="nl-NL"/>
        </w:rPr>
        <w:t xml:space="preserve">ER-bedrijfscode (NIC-code): </w:t>
      </w:r>
    </w:p>
    <w:p w14:paraId="48FA877C" w14:textId="77777777" w:rsidR="0072609F" w:rsidRPr="0072609F" w:rsidRDefault="0072609F" w:rsidP="0072609F">
      <w:pPr>
        <w:jc w:val="both"/>
        <w:rPr>
          <w:rFonts w:ascii="Verdana" w:eastAsia="Times New Roman" w:hAnsi="Verdana" w:cs="Times New Roman"/>
          <w:sz w:val="20"/>
          <w:szCs w:val="20"/>
          <w:lang w:val="nl-NL" w:eastAsia="nl-NL"/>
        </w:rPr>
      </w:pPr>
    </w:p>
    <w:p w14:paraId="4E2C7863" w14:textId="77777777" w:rsidR="0072609F" w:rsidRPr="0072609F" w:rsidRDefault="0072609F" w:rsidP="0072609F">
      <w:pPr>
        <w:jc w:val="both"/>
        <w:rPr>
          <w:rFonts w:ascii="Verdana" w:eastAsia="Times New Roman" w:hAnsi="Verdana" w:cs="Times New Roman"/>
          <w:sz w:val="20"/>
          <w:szCs w:val="20"/>
          <w:lang w:val="nl-NL" w:eastAsia="nl-NL"/>
        </w:rPr>
      </w:pPr>
      <w:r w:rsidRPr="0072609F">
        <w:rPr>
          <w:rFonts w:ascii="Verdana" w:eastAsia="Times New Roman" w:hAnsi="Verdana" w:cs="Times New Roman"/>
          <w:sz w:val="20"/>
          <w:szCs w:val="20"/>
          <w:lang w:val="nl-NL" w:eastAsia="nl-NL"/>
        </w:rPr>
        <w:t xml:space="preserve">Naam directievertegenwoordiger: </w:t>
      </w:r>
    </w:p>
    <w:p w14:paraId="1B134DBA" w14:textId="77777777" w:rsidR="0072609F" w:rsidRPr="0072609F" w:rsidRDefault="0072609F" w:rsidP="0072609F">
      <w:pPr>
        <w:jc w:val="both"/>
        <w:rPr>
          <w:rFonts w:ascii="Verdana" w:eastAsia="Times New Roman" w:hAnsi="Verdana" w:cs="Times New Roman"/>
          <w:sz w:val="20"/>
          <w:szCs w:val="20"/>
          <w:lang w:val="nl-NL" w:eastAsia="nl-NL"/>
        </w:rPr>
      </w:pPr>
    </w:p>
    <w:p w14:paraId="4E99914A" w14:textId="77777777" w:rsidR="0072609F" w:rsidRPr="0072609F" w:rsidRDefault="0072609F" w:rsidP="0072609F">
      <w:pPr>
        <w:jc w:val="both"/>
        <w:rPr>
          <w:rFonts w:ascii="Verdana" w:eastAsia="Times New Roman" w:hAnsi="Verdana" w:cs="Times New Roman"/>
          <w:sz w:val="20"/>
          <w:szCs w:val="20"/>
          <w:lang w:val="nl-NL" w:eastAsia="nl-NL"/>
        </w:rPr>
      </w:pPr>
      <w:r w:rsidRPr="0072609F">
        <w:rPr>
          <w:rFonts w:ascii="Verdana" w:eastAsia="Times New Roman" w:hAnsi="Verdana" w:cs="Times New Roman"/>
          <w:sz w:val="20"/>
          <w:szCs w:val="20"/>
          <w:lang w:val="nl-NL" w:eastAsia="nl-NL"/>
        </w:rPr>
        <w:t xml:space="preserve">Plaats: </w:t>
      </w:r>
    </w:p>
    <w:p w14:paraId="7467B0FA" w14:textId="77777777" w:rsidR="0072609F" w:rsidRPr="0072609F" w:rsidRDefault="0072609F" w:rsidP="0072609F">
      <w:pPr>
        <w:jc w:val="both"/>
        <w:rPr>
          <w:rFonts w:ascii="Verdana" w:eastAsia="Times New Roman" w:hAnsi="Verdana" w:cs="Times New Roman"/>
          <w:sz w:val="20"/>
          <w:szCs w:val="20"/>
          <w:lang w:val="nl-NL" w:eastAsia="nl-NL"/>
        </w:rPr>
      </w:pPr>
    </w:p>
    <w:p w14:paraId="48FD52A4" w14:textId="77777777" w:rsidR="0072609F" w:rsidRPr="0072609F" w:rsidRDefault="0072609F" w:rsidP="0072609F">
      <w:pPr>
        <w:tabs>
          <w:tab w:val="left" w:pos="3969"/>
        </w:tabs>
        <w:spacing w:line="288" w:lineRule="auto"/>
        <w:jc w:val="both"/>
        <w:rPr>
          <w:rFonts w:ascii="Verdana" w:eastAsia="Times New Roman" w:hAnsi="Verdana" w:cs="Times New Roman"/>
          <w:sz w:val="20"/>
          <w:szCs w:val="20"/>
          <w:lang w:val="nl-NL" w:eastAsia="nl-NL"/>
        </w:rPr>
      </w:pPr>
      <w:r w:rsidRPr="0072609F">
        <w:rPr>
          <w:rFonts w:ascii="Verdana" w:eastAsia="Times New Roman" w:hAnsi="Verdana" w:cs="Times New Roman"/>
          <w:sz w:val="20"/>
          <w:szCs w:val="20"/>
          <w:lang w:val="nl-NL" w:eastAsia="nl-NL"/>
        </w:rPr>
        <w:t xml:space="preserve">Datum: </w:t>
      </w:r>
    </w:p>
    <w:p w14:paraId="3958461B" w14:textId="77777777" w:rsidR="0072609F" w:rsidRPr="0072609F" w:rsidRDefault="0072609F" w:rsidP="0072609F">
      <w:pPr>
        <w:tabs>
          <w:tab w:val="left" w:pos="3969"/>
        </w:tabs>
        <w:spacing w:line="288" w:lineRule="auto"/>
        <w:jc w:val="both"/>
        <w:rPr>
          <w:rFonts w:ascii="Verdana" w:eastAsia="Times New Roman" w:hAnsi="Verdana" w:cs="Times New Roman"/>
          <w:sz w:val="20"/>
          <w:szCs w:val="20"/>
          <w:lang w:val="nl-NL" w:eastAsia="nl-NL"/>
        </w:rPr>
      </w:pPr>
    </w:p>
    <w:p w14:paraId="0A863C33" w14:textId="77777777" w:rsidR="0072609F" w:rsidRPr="0072609F" w:rsidRDefault="0072609F" w:rsidP="0072609F">
      <w:pPr>
        <w:tabs>
          <w:tab w:val="left" w:pos="3969"/>
        </w:tabs>
        <w:spacing w:line="288" w:lineRule="auto"/>
        <w:jc w:val="both"/>
        <w:rPr>
          <w:rFonts w:ascii="Verdana" w:eastAsia="Times New Roman" w:hAnsi="Verdana" w:cs="Times New Roman"/>
          <w:sz w:val="18"/>
          <w:szCs w:val="18"/>
          <w:lang w:val="nl-NL" w:eastAsia="nl-NL"/>
        </w:rPr>
      </w:pPr>
      <w:r w:rsidRPr="0072609F">
        <w:rPr>
          <w:rFonts w:ascii="Verdana" w:eastAsia="Times New Roman" w:hAnsi="Verdana" w:cs="Times New Roman"/>
          <w:sz w:val="18"/>
          <w:szCs w:val="18"/>
          <w:lang w:val="nl-NL" w:eastAsia="nl-NL"/>
        </w:rPr>
        <w:t xml:space="preserve">Handtekening: </w:t>
      </w:r>
    </w:p>
    <w:p w14:paraId="5AC02174" w14:textId="77777777" w:rsidR="0072609F" w:rsidRPr="0072609F" w:rsidRDefault="0072609F" w:rsidP="0072609F">
      <w:pPr>
        <w:jc w:val="both"/>
        <w:rPr>
          <w:rFonts w:ascii="Verdana" w:eastAsia="Times New Roman" w:hAnsi="Verdana" w:cs="Times New Roman"/>
          <w:sz w:val="20"/>
          <w:szCs w:val="20"/>
          <w:lang w:val="nl-NL" w:eastAsia="nl-NL"/>
        </w:rPr>
      </w:pPr>
    </w:p>
    <w:p w14:paraId="48929B2E" w14:textId="77777777" w:rsidR="0072609F" w:rsidRDefault="0072609F" w:rsidP="0072609F">
      <w:pPr>
        <w:jc w:val="both"/>
        <w:rPr>
          <w:rFonts w:ascii="Verdana" w:hAnsi="Verdana"/>
          <w:sz w:val="20"/>
          <w:szCs w:val="20"/>
          <w:lang w:val="nl-NL"/>
        </w:rPr>
      </w:pPr>
    </w:p>
    <w:p w14:paraId="55539D49" w14:textId="77777777" w:rsidR="0072609F" w:rsidRPr="00B005B5" w:rsidRDefault="0072609F" w:rsidP="0072609F">
      <w:pPr>
        <w:jc w:val="both"/>
        <w:rPr>
          <w:rFonts w:ascii="Verdana" w:hAnsi="Verdana"/>
          <w:sz w:val="20"/>
          <w:szCs w:val="20"/>
          <w:lang w:val="nl-NL"/>
        </w:rPr>
      </w:pPr>
      <w:r w:rsidRPr="00B005B5">
        <w:rPr>
          <w:rFonts w:ascii="Verdana" w:hAnsi="Verdana"/>
          <w:sz w:val="20"/>
          <w:szCs w:val="20"/>
          <w:lang w:val="nl-NL"/>
        </w:rPr>
        <w:t>De inrichtingen die onder de concernaanpak vallen.</w:t>
      </w:r>
    </w:p>
    <w:p w14:paraId="03C5C9D9" w14:textId="77777777" w:rsidR="0072609F" w:rsidRPr="00B005B5" w:rsidRDefault="0072609F" w:rsidP="0072609F">
      <w:pPr>
        <w:jc w:val="both"/>
        <w:rPr>
          <w:rFonts w:ascii="Verdana" w:hAnsi="Verdana"/>
          <w:sz w:val="20"/>
          <w:szCs w:val="20"/>
          <w:lang w:val="nl-NL"/>
        </w:rPr>
      </w:pPr>
    </w:p>
    <w:tbl>
      <w:tblPr>
        <w:tblStyle w:val="Tabelraster"/>
        <w:tblW w:w="5000" w:type="pct"/>
        <w:tblLayout w:type="fixed"/>
        <w:tblLook w:val="04A0" w:firstRow="1" w:lastRow="0" w:firstColumn="1" w:lastColumn="0" w:noHBand="0" w:noVBand="1"/>
      </w:tblPr>
      <w:tblGrid>
        <w:gridCol w:w="4068"/>
        <w:gridCol w:w="2339"/>
        <w:gridCol w:w="3447"/>
      </w:tblGrid>
      <w:tr w:rsidR="0072609F" w:rsidRPr="00DA171D" w14:paraId="582272A5" w14:textId="77777777" w:rsidTr="00553622">
        <w:trPr>
          <w:trHeight w:val="282"/>
        </w:trPr>
        <w:tc>
          <w:tcPr>
            <w:tcW w:w="3251" w:type="pct"/>
            <w:gridSpan w:val="2"/>
          </w:tcPr>
          <w:p w14:paraId="55DD3284" w14:textId="77777777" w:rsidR="0072609F" w:rsidRPr="00E62985" w:rsidRDefault="0072609F" w:rsidP="00553622">
            <w:pPr>
              <w:spacing w:line="240" w:lineRule="atLeast"/>
              <w:jc w:val="both"/>
              <w:rPr>
                <w:rFonts w:ascii="Verdana" w:hAnsi="Verdana"/>
                <w:sz w:val="18"/>
                <w:szCs w:val="18"/>
              </w:rPr>
            </w:pPr>
            <w:r w:rsidRPr="00E62985">
              <w:rPr>
                <w:rFonts w:ascii="Verdana" w:hAnsi="Verdana"/>
                <w:sz w:val="18"/>
                <w:szCs w:val="18"/>
              </w:rPr>
              <w:t xml:space="preserve">Concernnaam: </w:t>
            </w:r>
          </w:p>
        </w:tc>
        <w:tc>
          <w:tcPr>
            <w:tcW w:w="1749" w:type="pct"/>
          </w:tcPr>
          <w:p w14:paraId="21E7E3FF" w14:textId="77777777" w:rsidR="0072609F" w:rsidRPr="00E62985" w:rsidRDefault="0072609F" w:rsidP="00553622">
            <w:pPr>
              <w:spacing w:line="240" w:lineRule="atLeast"/>
              <w:jc w:val="both"/>
              <w:rPr>
                <w:rFonts w:ascii="Verdana" w:hAnsi="Verdana"/>
                <w:sz w:val="18"/>
                <w:szCs w:val="18"/>
              </w:rPr>
            </w:pPr>
          </w:p>
        </w:tc>
      </w:tr>
      <w:tr w:rsidR="0072609F" w:rsidRPr="00DA171D" w14:paraId="629D1EB8" w14:textId="77777777" w:rsidTr="00553622">
        <w:tc>
          <w:tcPr>
            <w:tcW w:w="2064" w:type="pct"/>
          </w:tcPr>
          <w:p w14:paraId="3C9508F2" w14:textId="77777777" w:rsidR="0072609F" w:rsidRPr="00E62985" w:rsidRDefault="0072609F" w:rsidP="00553622">
            <w:pPr>
              <w:spacing w:line="240" w:lineRule="atLeast"/>
              <w:jc w:val="both"/>
              <w:rPr>
                <w:rFonts w:ascii="Verdana" w:hAnsi="Verdana"/>
                <w:sz w:val="18"/>
                <w:szCs w:val="18"/>
              </w:rPr>
            </w:pPr>
            <w:r w:rsidRPr="00E62985">
              <w:rPr>
                <w:rFonts w:ascii="Verdana" w:hAnsi="Verdana"/>
                <w:sz w:val="18"/>
                <w:szCs w:val="18"/>
              </w:rPr>
              <w:t>Inrichtingen behorende tot het concern:</w:t>
            </w:r>
          </w:p>
        </w:tc>
        <w:tc>
          <w:tcPr>
            <w:tcW w:w="1187" w:type="pct"/>
          </w:tcPr>
          <w:p w14:paraId="3C85000F" w14:textId="77777777" w:rsidR="0072609F" w:rsidRPr="00E62985" w:rsidRDefault="0072609F" w:rsidP="00553622">
            <w:pPr>
              <w:spacing w:line="240" w:lineRule="atLeast"/>
              <w:jc w:val="both"/>
              <w:rPr>
                <w:rFonts w:ascii="Verdana" w:hAnsi="Verdana"/>
                <w:sz w:val="18"/>
                <w:szCs w:val="18"/>
              </w:rPr>
            </w:pPr>
            <w:r w:rsidRPr="00E62985">
              <w:rPr>
                <w:rFonts w:ascii="Verdana" w:hAnsi="Verdana"/>
                <w:sz w:val="18"/>
                <w:szCs w:val="18"/>
              </w:rPr>
              <w:t>ER-bedrijfscode (NIC)</w:t>
            </w:r>
          </w:p>
        </w:tc>
        <w:tc>
          <w:tcPr>
            <w:tcW w:w="1749" w:type="pct"/>
          </w:tcPr>
          <w:p w14:paraId="5560189D" w14:textId="62C0FC16" w:rsidR="0072609F" w:rsidRPr="00E62985" w:rsidRDefault="0072609F" w:rsidP="00760C26">
            <w:pPr>
              <w:spacing w:line="240" w:lineRule="atLeast"/>
              <w:jc w:val="both"/>
              <w:rPr>
                <w:rFonts w:ascii="Verdana" w:hAnsi="Verdana"/>
                <w:sz w:val="18"/>
                <w:szCs w:val="18"/>
              </w:rPr>
            </w:pPr>
            <w:r w:rsidRPr="00E62985">
              <w:rPr>
                <w:rFonts w:ascii="Verdana" w:hAnsi="Verdana"/>
                <w:sz w:val="18"/>
                <w:szCs w:val="18"/>
              </w:rPr>
              <w:t>Energieverbruik in basisjaar (TJ)</w:t>
            </w:r>
          </w:p>
        </w:tc>
      </w:tr>
      <w:tr w:rsidR="0072609F" w:rsidRPr="00DA171D" w14:paraId="68995C5A" w14:textId="77777777" w:rsidTr="00553622">
        <w:tc>
          <w:tcPr>
            <w:tcW w:w="2064" w:type="pct"/>
          </w:tcPr>
          <w:p w14:paraId="40B050F6" w14:textId="77777777" w:rsidR="0072609F" w:rsidRPr="00E62985" w:rsidRDefault="0072609F" w:rsidP="00553622">
            <w:pPr>
              <w:spacing w:line="240" w:lineRule="atLeast"/>
              <w:jc w:val="both"/>
              <w:rPr>
                <w:rFonts w:ascii="Verdana" w:hAnsi="Verdana"/>
                <w:sz w:val="18"/>
                <w:szCs w:val="18"/>
              </w:rPr>
            </w:pPr>
          </w:p>
        </w:tc>
        <w:tc>
          <w:tcPr>
            <w:tcW w:w="1187" w:type="pct"/>
          </w:tcPr>
          <w:p w14:paraId="471EB838" w14:textId="77777777" w:rsidR="0072609F" w:rsidRPr="00E62985" w:rsidRDefault="0072609F" w:rsidP="00553622">
            <w:pPr>
              <w:spacing w:line="240" w:lineRule="atLeast"/>
              <w:jc w:val="both"/>
              <w:rPr>
                <w:rFonts w:ascii="Verdana" w:hAnsi="Verdana"/>
                <w:sz w:val="18"/>
                <w:szCs w:val="18"/>
              </w:rPr>
            </w:pPr>
          </w:p>
        </w:tc>
        <w:tc>
          <w:tcPr>
            <w:tcW w:w="1749" w:type="pct"/>
          </w:tcPr>
          <w:p w14:paraId="008E27CC" w14:textId="77777777" w:rsidR="0072609F" w:rsidRPr="00E62985" w:rsidRDefault="0072609F" w:rsidP="00553622">
            <w:pPr>
              <w:spacing w:line="240" w:lineRule="atLeast"/>
              <w:jc w:val="both"/>
              <w:rPr>
                <w:rFonts w:ascii="Verdana" w:hAnsi="Verdana"/>
                <w:sz w:val="18"/>
                <w:szCs w:val="18"/>
              </w:rPr>
            </w:pPr>
          </w:p>
        </w:tc>
      </w:tr>
      <w:tr w:rsidR="0072609F" w:rsidRPr="00DA171D" w14:paraId="1A17B6CE" w14:textId="77777777" w:rsidTr="00553622">
        <w:tc>
          <w:tcPr>
            <w:tcW w:w="2064" w:type="pct"/>
          </w:tcPr>
          <w:p w14:paraId="5E78DF15" w14:textId="77777777" w:rsidR="0072609F" w:rsidRPr="00E62985" w:rsidRDefault="0072609F" w:rsidP="00553622">
            <w:pPr>
              <w:spacing w:line="240" w:lineRule="atLeast"/>
              <w:jc w:val="both"/>
              <w:rPr>
                <w:rFonts w:ascii="Verdana" w:hAnsi="Verdana"/>
                <w:sz w:val="18"/>
                <w:szCs w:val="18"/>
              </w:rPr>
            </w:pPr>
          </w:p>
        </w:tc>
        <w:tc>
          <w:tcPr>
            <w:tcW w:w="1187" w:type="pct"/>
          </w:tcPr>
          <w:p w14:paraId="5E130DA1" w14:textId="77777777" w:rsidR="0072609F" w:rsidRPr="00E62985" w:rsidRDefault="0072609F" w:rsidP="00553622">
            <w:pPr>
              <w:spacing w:line="240" w:lineRule="atLeast"/>
              <w:jc w:val="both"/>
              <w:rPr>
                <w:rFonts w:ascii="Verdana" w:hAnsi="Verdana"/>
                <w:sz w:val="18"/>
                <w:szCs w:val="18"/>
              </w:rPr>
            </w:pPr>
          </w:p>
        </w:tc>
        <w:tc>
          <w:tcPr>
            <w:tcW w:w="1749" w:type="pct"/>
          </w:tcPr>
          <w:p w14:paraId="1BFED400" w14:textId="77777777" w:rsidR="0072609F" w:rsidRPr="00E62985" w:rsidRDefault="0072609F" w:rsidP="00553622">
            <w:pPr>
              <w:spacing w:line="240" w:lineRule="atLeast"/>
              <w:jc w:val="both"/>
              <w:rPr>
                <w:rFonts w:ascii="Verdana" w:hAnsi="Verdana"/>
                <w:sz w:val="18"/>
                <w:szCs w:val="18"/>
              </w:rPr>
            </w:pPr>
          </w:p>
        </w:tc>
      </w:tr>
      <w:tr w:rsidR="0072609F" w:rsidRPr="00DA171D" w14:paraId="591B9CFA" w14:textId="77777777" w:rsidTr="00553622">
        <w:tc>
          <w:tcPr>
            <w:tcW w:w="2064" w:type="pct"/>
          </w:tcPr>
          <w:p w14:paraId="1ACCB629" w14:textId="77777777" w:rsidR="0072609F" w:rsidRPr="00E62985" w:rsidRDefault="0072609F" w:rsidP="00553622">
            <w:pPr>
              <w:spacing w:line="240" w:lineRule="atLeast"/>
              <w:jc w:val="both"/>
              <w:rPr>
                <w:rFonts w:ascii="Verdana" w:hAnsi="Verdana"/>
                <w:sz w:val="18"/>
                <w:szCs w:val="18"/>
              </w:rPr>
            </w:pPr>
          </w:p>
        </w:tc>
        <w:tc>
          <w:tcPr>
            <w:tcW w:w="1187" w:type="pct"/>
          </w:tcPr>
          <w:p w14:paraId="3A74F4A6" w14:textId="77777777" w:rsidR="0072609F" w:rsidRPr="00E62985" w:rsidRDefault="0072609F" w:rsidP="00553622">
            <w:pPr>
              <w:spacing w:line="240" w:lineRule="atLeast"/>
              <w:jc w:val="both"/>
              <w:rPr>
                <w:rFonts w:ascii="Verdana" w:hAnsi="Verdana"/>
                <w:sz w:val="18"/>
                <w:szCs w:val="18"/>
              </w:rPr>
            </w:pPr>
          </w:p>
        </w:tc>
        <w:tc>
          <w:tcPr>
            <w:tcW w:w="1749" w:type="pct"/>
          </w:tcPr>
          <w:p w14:paraId="33DA4F29" w14:textId="77777777" w:rsidR="0072609F" w:rsidRPr="00E62985" w:rsidRDefault="0072609F" w:rsidP="00553622">
            <w:pPr>
              <w:spacing w:line="240" w:lineRule="atLeast"/>
              <w:jc w:val="both"/>
              <w:rPr>
                <w:rFonts w:ascii="Verdana" w:hAnsi="Verdana"/>
                <w:sz w:val="18"/>
                <w:szCs w:val="18"/>
              </w:rPr>
            </w:pPr>
          </w:p>
        </w:tc>
      </w:tr>
      <w:tr w:rsidR="0072609F" w:rsidRPr="00DA171D" w14:paraId="0DEA03F9" w14:textId="77777777" w:rsidTr="00553622">
        <w:tc>
          <w:tcPr>
            <w:tcW w:w="2064" w:type="pct"/>
          </w:tcPr>
          <w:p w14:paraId="13620ECC" w14:textId="77777777" w:rsidR="0072609F" w:rsidRPr="00E62985" w:rsidRDefault="0072609F" w:rsidP="00553622">
            <w:pPr>
              <w:spacing w:line="240" w:lineRule="atLeast"/>
              <w:jc w:val="both"/>
              <w:rPr>
                <w:rFonts w:ascii="Verdana" w:hAnsi="Verdana"/>
                <w:sz w:val="18"/>
                <w:szCs w:val="18"/>
              </w:rPr>
            </w:pPr>
          </w:p>
        </w:tc>
        <w:tc>
          <w:tcPr>
            <w:tcW w:w="1187" w:type="pct"/>
          </w:tcPr>
          <w:p w14:paraId="33DE51C5" w14:textId="77777777" w:rsidR="0072609F" w:rsidRPr="00E62985" w:rsidRDefault="0072609F" w:rsidP="00553622">
            <w:pPr>
              <w:spacing w:line="240" w:lineRule="atLeast"/>
              <w:jc w:val="both"/>
              <w:rPr>
                <w:rFonts w:ascii="Verdana" w:hAnsi="Verdana"/>
                <w:sz w:val="18"/>
                <w:szCs w:val="18"/>
              </w:rPr>
            </w:pPr>
          </w:p>
        </w:tc>
        <w:tc>
          <w:tcPr>
            <w:tcW w:w="1749" w:type="pct"/>
          </w:tcPr>
          <w:p w14:paraId="72F3CC1A" w14:textId="77777777" w:rsidR="0072609F" w:rsidRPr="00E62985" w:rsidRDefault="0072609F" w:rsidP="00553622">
            <w:pPr>
              <w:spacing w:line="240" w:lineRule="atLeast"/>
              <w:jc w:val="both"/>
              <w:rPr>
                <w:rFonts w:ascii="Verdana" w:hAnsi="Verdana"/>
                <w:sz w:val="18"/>
                <w:szCs w:val="18"/>
              </w:rPr>
            </w:pPr>
          </w:p>
        </w:tc>
      </w:tr>
      <w:tr w:rsidR="0072609F" w:rsidRPr="00DA171D" w14:paraId="084385AA" w14:textId="77777777" w:rsidTr="00553622">
        <w:tc>
          <w:tcPr>
            <w:tcW w:w="2064" w:type="pct"/>
          </w:tcPr>
          <w:p w14:paraId="65A72AF7" w14:textId="77777777" w:rsidR="0072609F" w:rsidRPr="00E62985" w:rsidRDefault="0072609F" w:rsidP="00553622">
            <w:pPr>
              <w:spacing w:line="240" w:lineRule="atLeast"/>
              <w:jc w:val="both"/>
              <w:rPr>
                <w:rFonts w:ascii="Verdana" w:hAnsi="Verdana"/>
                <w:sz w:val="18"/>
                <w:szCs w:val="18"/>
              </w:rPr>
            </w:pPr>
          </w:p>
        </w:tc>
        <w:tc>
          <w:tcPr>
            <w:tcW w:w="1187" w:type="pct"/>
          </w:tcPr>
          <w:p w14:paraId="592838D2" w14:textId="77777777" w:rsidR="0072609F" w:rsidRPr="00E62985" w:rsidRDefault="0072609F" w:rsidP="00553622">
            <w:pPr>
              <w:spacing w:line="240" w:lineRule="atLeast"/>
              <w:jc w:val="both"/>
              <w:rPr>
                <w:rFonts w:ascii="Verdana" w:hAnsi="Verdana"/>
                <w:sz w:val="18"/>
                <w:szCs w:val="18"/>
              </w:rPr>
            </w:pPr>
          </w:p>
        </w:tc>
        <w:tc>
          <w:tcPr>
            <w:tcW w:w="1749" w:type="pct"/>
          </w:tcPr>
          <w:p w14:paraId="7718AA20" w14:textId="77777777" w:rsidR="0072609F" w:rsidRPr="00E62985" w:rsidRDefault="0072609F" w:rsidP="00553622">
            <w:pPr>
              <w:spacing w:line="240" w:lineRule="atLeast"/>
              <w:jc w:val="both"/>
              <w:rPr>
                <w:rFonts w:ascii="Verdana" w:hAnsi="Verdana"/>
                <w:sz w:val="18"/>
                <w:szCs w:val="18"/>
              </w:rPr>
            </w:pPr>
          </w:p>
        </w:tc>
      </w:tr>
      <w:tr w:rsidR="0072609F" w:rsidRPr="00DA171D" w14:paraId="3F8FB18E" w14:textId="77777777" w:rsidTr="00553622">
        <w:tc>
          <w:tcPr>
            <w:tcW w:w="2064" w:type="pct"/>
          </w:tcPr>
          <w:p w14:paraId="216B7DC9" w14:textId="77777777" w:rsidR="0072609F" w:rsidRPr="00E62985" w:rsidRDefault="0072609F" w:rsidP="00553622">
            <w:pPr>
              <w:spacing w:line="240" w:lineRule="atLeast"/>
              <w:jc w:val="both"/>
              <w:rPr>
                <w:rFonts w:ascii="Verdana" w:hAnsi="Verdana"/>
                <w:sz w:val="18"/>
                <w:szCs w:val="18"/>
              </w:rPr>
            </w:pPr>
          </w:p>
        </w:tc>
        <w:tc>
          <w:tcPr>
            <w:tcW w:w="1187" w:type="pct"/>
          </w:tcPr>
          <w:p w14:paraId="33C5563F" w14:textId="77777777" w:rsidR="0072609F" w:rsidRPr="00E62985" w:rsidRDefault="0072609F" w:rsidP="00553622">
            <w:pPr>
              <w:spacing w:line="240" w:lineRule="atLeast"/>
              <w:jc w:val="both"/>
              <w:rPr>
                <w:rFonts w:ascii="Verdana" w:hAnsi="Verdana"/>
                <w:sz w:val="18"/>
                <w:szCs w:val="18"/>
              </w:rPr>
            </w:pPr>
          </w:p>
        </w:tc>
        <w:tc>
          <w:tcPr>
            <w:tcW w:w="1749" w:type="pct"/>
          </w:tcPr>
          <w:p w14:paraId="348A7AA4" w14:textId="77777777" w:rsidR="0072609F" w:rsidRPr="00E62985" w:rsidRDefault="0072609F" w:rsidP="00553622">
            <w:pPr>
              <w:spacing w:line="240" w:lineRule="atLeast"/>
              <w:jc w:val="both"/>
              <w:rPr>
                <w:rFonts w:ascii="Verdana" w:hAnsi="Verdana"/>
                <w:sz w:val="18"/>
                <w:szCs w:val="18"/>
              </w:rPr>
            </w:pPr>
            <w:r w:rsidRPr="00E62985">
              <w:rPr>
                <w:rFonts w:ascii="Verdana" w:hAnsi="Verdana"/>
                <w:sz w:val="18"/>
                <w:szCs w:val="18"/>
              </w:rPr>
              <w:t xml:space="preserve">Totaal: </w:t>
            </w:r>
          </w:p>
        </w:tc>
      </w:tr>
    </w:tbl>
    <w:p w14:paraId="14F6511E" w14:textId="77777777" w:rsidR="0072609F" w:rsidRDefault="0072609F" w:rsidP="005B6072">
      <w:pPr>
        <w:pBdr>
          <w:bottom w:val="single" w:sz="4" w:space="1" w:color="auto"/>
        </w:pBdr>
        <w:jc w:val="both"/>
        <w:rPr>
          <w:rFonts w:ascii="Verdana" w:hAnsi="Verdana"/>
          <w:sz w:val="20"/>
          <w:szCs w:val="20"/>
          <w:lang w:val="nl-NL"/>
        </w:rPr>
      </w:pPr>
    </w:p>
    <w:p w14:paraId="2F5C05CB" w14:textId="77777777" w:rsidR="00760C26" w:rsidRPr="005B6072" w:rsidRDefault="00760C26" w:rsidP="00ED4267">
      <w:pPr>
        <w:ind w:left="1800" w:hanging="1800"/>
        <w:jc w:val="both"/>
        <w:rPr>
          <w:rFonts w:ascii="Verdana" w:eastAsia="Times New Roman" w:hAnsi="Verdana" w:cs="Times New Roman"/>
          <w:sz w:val="20"/>
          <w:szCs w:val="20"/>
          <w:lang w:val="nl-NL" w:eastAsia="nl-NL"/>
        </w:rPr>
      </w:pPr>
    </w:p>
    <w:p w14:paraId="00BF10BB" w14:textId="77777777" w:rsidR="0072609F" w:rsidRPr="0072609F" w:rsidRDefault="0072609F" w:rsidP="00760C26">
      <w:pPr>
        <w:ind w:left="1620" w:hanging="1620"/>
        <w:jc w:val="both"/>
        <w:rPr>
          <w:rFonts w:ascii="Verdana" w:eastAsia="Times New Roman" w:hAnsi="Verdana" w:cs="Times New Roman"/>
          <w:b/>
          <w:sz w:val="20"/>
          <w:szCs w:val="20"/>
          <w:lang w:val="nl-NL" w:eastAsia="nl-NL"/>
        </w:rPr>
      </w:pPr>
      <w:r w:rsidRPr="0072609F">
        <w:rPr>
          <w:rFonts w:ascii="Verdana" w:eastAsia="Times New Roman" w:hAnsi="Verdana" w:cs="Times New Roman"/>
          <w:b/>
          <w:sz w:val="20"/>
          <w:szCs w:val="20"/>
          <w:lang w:val="nl-NL" w:eastAsia="nl-NL"/>
        </w:rPr>
        <w:t>Onderdeel 1b.</w:t>
      </w:r>
      <w:r w:rsidRPr="0072609F">
        <w:rPr>
          <w:rFonts w:ascii="Verdana" w:eastAsia="Times New Roman" w:hAnsi="Verdana" w:cs="Times New Roman"/>
          <w:b/>
          <w:sz w:val="20"/>
          <w:szCs w:val="20"/>
          <w:lang w:val="nl-NL" w:eastAsia="nl-NL"/>
        </w:rPr>
        <w:tab/>
        <w:t>Vertrouwelijkheidskeuze</w:t>
      </w:r>
    </w:p>
    <w:p w14:paraId="3CF17FF8" w14:textId="77777777" w:rsidR="0072609F" w:rsidRPr="0072609F" w:rsidRDefault="0072609F" w:rsidP="0072609F">
      <w:pPr>
        <w:jc w:val="both"/>
        <w:rPr>
          <w:rFonts w:ascii="Verdana" w:eastAsia="Times New Roman" w:hAnsi="Verdana" w:cs="Times New Roman"/>
          <w:sz w:val="20"/>
          <w:szCs w:val="20"/>
          <w:lang w:val="nl-NL" w:eastAsia="nl-NL"/>
        </w:rPr>
      </w:pPr>
      <w:r w:rsidRPr="0072609F">
        <w:rPr>
          <w:rFonts w:ascii="Verdana" w:eastAsia="Times New Roman" w:hAnsi="Verdana" w:cs="Times New Roman"/>
          <w:sz w:val="20"/>
          <w:szCs w:val="20"/>
          <w:lang w:val="nl-NL" w:eastAsia="nl-NL"/>
        </w:rPr>
        <w:t>Op gegevens die aan RVO.nl worden verstrekt zijn de Wet openbaarheid van bestuur (</w:t>
      </w:r>
      <w:proofErr w:type="spellStart"/>
      <w:r w:rsidRPr="0072609F">
        <w:rPr>
          <w:rFonts w:ascii="Verdana" w:eastAsia="Times New Roman" w:hAnsi="Verdana" w:cs="Times New Roman"/>
          <w:sz w:val="20"/>
          <w:szCs w:val="20"/>
          <w:lang w:val="nl-NL" w:eastAsia="nl-NL"/>
        </w:rPr>
        <w:t>Wob</w:t>
      </w:r>
      <w:proofErr w:type="spellEnd"/>
      <w:r w:rsidRPr="0072609F">
        <w:rPr>
          <w:rFonts w:ascii="Verdana" w:eastAsia="Times New Roman" w:hAnsi="Verdana" w:cs="Times New Roman"/>
          <w:sz w:val="20"/>
          <w:szCs w:val="20"/>
          <w:lang w:val="nl-NL" w:eastAsia="nl-NL"/>
        </w:rPr>
        <w:t>) en de Wet milieubeheer (</w:t>
      </w:r>
      <w:proofErr w:type="spellStart"/>
      <w:r w:rsidRPr="0072609F">
        <w:rPr>
          <w:rFonts w:ascii="Verdana" w:eastAsia="Times New Roman" w:hAnsi="Verdana" w:cs="Times New Roman"/>
          <w:sz w:val="20"/>
          <w:szCs w:val="20"/>
          <w:lang w:val="nl-NL" w:eastAsia="nl-NL"/>
        </w:rPr>
        <w:t>Wm</w:t>
      </w:r>
      <w:proofErr w:type="spellEnd"/>
      <w:r w:rsidRPr="0072609F">
        <w:rPr>
          <w:rFonts w:ascii="Verdana" w:eastAsia="Times New Roman" w:hAnsi="Verdana" w:cs="Times New Roman"/>
          <w:sz w:val="20"/>
          <w:szCs w:val="20"/>
          <w:lang w:val="nl-NL" w:eastAsia="nl-NL"/>
        </w:rPr>
        <w:t xml:space="preserve">) van toepassing. Uitgangspunt van deze wetten is openbaarheid. Tenzij het om emissiegegevens gaat, maken de </w:t>
      </w:r>
      <w:proofErr w:type="spellStart"/>
      <w:r w:rsidRPr="0072609F">
        <w:rPr>
          <w:rFonts w:ascii="Verdana" w:eastAsia="Times New Roman" w:hAnsi="Verdana" w:cs="Times New Roman"/>
          <w:sz w:val="20"/>
          <w:szCs w:val="20"/>
          <w:lang w:val="nl-NL" w:eastAsia="nl-NL"/>
        </w:rPr>
        <w:t>Wob</w:t>
      </w:r>
      <w:proofErr w:type="spellEnd"/>
      <w:r w:rsidRPr="0072609F">
        <w:rPr>
          <w:rFonts w:ascii="Verdana" w:eastAsia="Times New Roman" w:hAnsi="Verdana" w:cs="Times New Roman"/>
          <w:sz w:val="20"/>
          <w:szCs w:val="20"/>
          <w:lang w:val="nl-NL" w:eastAsia="nl-NL"/>
        </w:rPr>
        <w:t xml:space="preserve"> en de </w:t>
      </w:r>
      <w:proofErr w:type="spellStart"/>
      <w:r w:rsidRPr="0072609F">
        <w:rPr>
          <w:rFonts w:ascii="Verdana" w:eastAsia="Times New Roman" w:hAnsi="Verdana" w:cs="Times New Roman"/>
          <w:sz w:val="20"/>
          <w:szCs w:val="20"/>
          <w:lang w:val="nl-NL" w:eastAsia="nl-NL"/>
        </w:rPr>
        <w:t>Wm</w:t>
      </w:r>
      <w:proofErr w:type="spellEnd"/>
      <w:r w:rsidRPr="0072609F">
        <w:rPr>
          <w:rFonts w:ascii="Verdana" w:eastAsia="Times New Roman" w:hAnsi="Verdana" w:cs="Times New Roman"/>
          <w:sz w:val="20"/>
          <w:szCs w:val="20"/>
          <w:lang w:val="nl-NL" w:eastAsia="nl-NL"/>
        </w:rPr>
        <w:t xml:space="preserve"> het echter wel mogelijk om bedrijfs- en fabricagegegevens vertrouwelijk te behandelen.</w:t>
      </w:r>
    </w:p>
    <w:p w14:paraId="17C7231E" w14:textId="77777777" w:rsidR="0072609F" w:rsidRPr="0072609F" w:rsidRDefault="0072609F" w:rsidP="0072609F">
      <w:pPr>
        <w:jc w:val="both"/>
        <w:rPr>
          <w:rFonts w:ascii="Verdana" w:eastAsia="Times New Roman" w:hAnsi="Verdana" w:cs="Times New Roman"/>
          <w:sz w:val="20"/>
          <w:szCs w:val="20"/>
          <w:lang w:val="nl-NL" w:eastAsia="nl-NL"/>
        </w:rPr>
      </w:pPr>
    </w:p>
    <w:p w14:paraId="4D9AE28E" w14:textId="77777777" w:rsidR="0072609F" w:rsidRPr="0072609F" w:rsidRDefault="0072609F" w:rsidP="0072609F">
      <w:pPr>
        <w:jc w:val="both"/>
        <w:rPr>
          <w:rFonts w:ascii="Verdana" w:eastAsia="Times New Roman" w:hAnsi="Verdana" w:cs="Times New Roman"/>
          <w:sz w:val="20"/>
          <w:szCs w:val="20"/>
          <w:lang w:val="nl-NL" w:eastAsia="nl-NL"/>
        </w:rPr>
      </w:pPr>
      <w:r w:rsidRPr="0072609F">
        <w:rPr>
          <w:rFonts w:ascii="Verdana" w:eastAsia="Times New Roman" w:hAnsi="Verdana" w:cs="Times New Roman"/>
          <w:sz w:val="20"/>
          <w:szCs w:val="20"/>
          <w:lang w:val="nl-NL" w:eastAsia="nl-NL"/>
        </w:rPr>
        <w:t>Wanneer u aanspraak wilt maken op deze vertrouwelijkheid kunt u dat aangeven en motiv</w:t>
      </w:r>
      <w:r w:rsidRPr="0072609F">
        <w:rPr>
          <w:rFonts w:ascii="Verdana" w:eastAsia="Times New Roman" w:hAnsi="Verdana" w:cs="Times New Roman"/>
          <w:sz w:val="20"/>
          <w:szCs w:val="20"/>
          <w:lang w:val="nl-NL" w:eastAsia="nl-NL"/>
        </w:rPr>
        <w:t>e</w:t>
      </w:r>
      <w:r w:rsidRPr="0072609F">
        <w:rPr>
          <w:rFonts w:ascii="Verdana" w:eastAsia="Times New Roman" w:hAnsi="Verdana" w:cs="Times New Roman"/>
          <w:sz w:val="20"/>
          <w:szCs w:val="20"/>
          <w:lang w:val="nl-NL" w:eastAsia="nl-NL"/>
        </w:rPr>
        <w:t xml:space="preserve">ren. De wet stelt op voorhand geen eisen aan die motivering. RVO.nl accepteert dit verzoek om vertrouwelijkheid in eerste instantie als het bedrijf daarom vraagt. Zodra een derde een </w:t>
      </w:r>
      <w:proofErr w:type="spellStart"/>
      <w:r w:rsidRPr="0072609F">
        <w:rPr>
          <w:rFonts w:ascii="Verdana" w:eastAsia="Times New Roman" w:hAnsi="Verdana" w:cs="Times New Roman"/>
          <w:sz w:val="20"/>
          <w:szCs w:val="20"/>
          <w:lang w:val="nl-NL" w:eastAsia="nl-NL"/>
        </w:rPr>
        <w:t>Wob</w:t>
      </w:r>
      <w:proofErr w:type="spellEnd"/>
      <w:r w:rsidRPr="0072609F">
        <w:rPr>
          <w:rFonts w:ascii="Verdana" w:eastAsia="Times New Roman" w:hAnsi="Verdana" w:cs="Times New Roman"/>
          <w:sz w:val="20"/>
          <w:szCs w:val="20"/>
          <w:lang w:val="nl-NL" w:eastAsia="nl-NL"/>
        </w:rPr>
        <w:t>-verzoek doet, zal RVO.nl moeten besluiten of daar gevolg aan wordt gegeven. Alvorens een besluit te nemen, wordt de zienswijze van het bedrijf gevraagd overeenkomstig de Alg</w:t>
      </w:r>
      <w:r w:rsidRPr="0072609F">
        <w:rPr>
          <w:rFonts w:ascii="Verdana" w:eastAsia="Times New Roman" w:hAnsi="Verdana" w:cs="Times New Roman"/>
          <w:sz w:val="20"/>
          <w:szCs w:val="20"/>
          <w:lang w:val="nl-NL" w:eastAsia="nl-NL"/>
        </w:rPr>
        <w:t>e</w:t>
      </w:r>
      <w:r w:rsidRPr="0072609F">
        <w:rPr>
          <w:rFonts w:ascii="Verdana" w:eastAsia="Times New Roman" w:hAnsi="Verdana" w:cs="Times New Roman"/>
          <w:sz w:val="20"/>
          <w:szCs w:val="20"/>
          <w:lang w:val="nl-NL" w:eastAsia="nl-NL"/>
        </w:rPr>
        <w:t>mene wet bestuursrecht (</w:t>
      </w:r>
      <w:proofErr w:type="spellStart"/>
      <w:r w:rsidRPr="0072609F">
        <w:rPr>
          <w:rFonts w:ascii="Verdana" w:eastAsia="Times New Roman" w:hAnsi="Verdana" w:cs="Times New Roman"/>
          <w:sz w:val="20"/>
          <w:szCs w:val="20"/>
          <w:lang w:val="nl-NL" w:eastAsia="nl-NL"/>
        </w:rPr>
        <w:t>Awb</w:t>
      </w:r>
      <w:proofErr w:type="spellEnd"/>
      <w:r w:rsidRPr="0072609F">
        <w:rPr>
          <w:rFonts w:ascii="Verdana" w:eastAsia="Times New Roman" w:hAnsi="Verdana" w:cs="Times New Roman"/>
          <w:sz w:val="20"/>
          <w:szCs w:val="20"/>
          <w:lang w:val="nl-NL" w:eastAsia="nl-NL"/>
        </w:rPr>
        <w:t>). Tegen verstrekken van gegevens aan derden kan het bedrijf  bezwaar aantekenen, daarna in beroep en daarna in hoger beroep gaan.</w:t>
      </w:r>
    </w:p>
    <w:p w14:paraId="49F24551" w14:textId="77777777" w:rsidR="0072609F" w:rsidRPr="0072609F" w:rsidRDefault="0072609F" w:rsidP="0072609F">
      <w:pPr>
        <w:jc w:val="both"/>
        <w:rPr>
          <w:rFonts w:ascii="Verdana" w:eastAsia="Times New Roman" w:hAnsi="Verdana" w:cs="Times New Roman"/>
          <w:sz w:val="20"/>
          <w:szCs w:val="20"/>
          <w:lang w:val="nl-NL" w:eastAsia="nl-NL"/>
        </w:rPr>
      </w:pPr>
    </w:p>
    <w:p w14:paraId="6E5A0532" w14:textId="77777777" w:rsidR="0072609F" w:rsidRPr="0072609F" w:rsidRDefault="0072609F" w:rsidP="0072609F">
      <w:pPr>
        <w:jc w:val="both"/>
        <w:rPr>
          <w:rFonts w:ascii="Verdana" w:eastAsia="Times New Roman" w:hAnsi="Verdana" w:cs="Times New Roman"/>
          <w:sz w:val="20"/>
          <w:szCs w:val="20"/>
          <w:lang w:val="nl-NL" w:eastAsia="nl-NL"/>
        </w:rPr>
      </w:pPr>
      <w:r w:rsidRPr="0072609F">
        <w:rPr>
          <w:rFonts w:ascii="Verdana" w:eastAsia="Times New Roman" w:hAnsi="Verdana" w:cs="Times New Roman"/>
          <w:sz w:val="20"/>
          <w:szCs w:val="20"/>
          <w:lang w:val="nl-NL" w:eastAsia="nl-NL"/>
        </w:rPr>
        <w:t xml:space="preserve">In de </w:t>
      </w:r>
      <w:proofErr w:type="spellStart"/>
      <w:r w:rsidRPr="0072609F">
        <w:rPr>
          <w:rFonts w:ascii="Verdana" w:eastAsia="Times New Roman" w:hAnsi="Verdana" w:cs="Times New Roman"/>
          <w:sz w:val="20"/>
          <w:szCs w:val="20"/>
          <w:lang w:val="nl-NL" w:eastAsia="nl-NL"/>
        </w:rPr>
        <w:t>submodule</w:t>
      </w:r>
      <w:proofErr w:type="spellEnd"/>
      <w:r w:rsidRPr="0072609F">
        <w:rPr>
          <w:rFonts w:ascii="Verdana" w:eastAsia="Times New Roman" w:hAnsi="Verdana" w:cs="Times New Roman"/>
          <w:sz w:val="20"/>
          <w:szCs w:val="20"/>
          <w:lang w:val="nl-NL" w:eastAsia="nl-NL"/>
        </w:rPr>
        <w:t xml:space="preserve"> Basisgegevens van de EEP-module in het e-MJV dient de keuze aangaande vertrouwelijkheid te worden aangevinkt.</w:t>
      </w:r>
    </w:p>
    <w:p w14:paraId="06A0B6C9" w14:textId="77777777" w:rsidR="00760C26" w:rsidRDefault="00760C26" w:rsidP="0072609F">
      <w:pPr>
        <w:jc w:val="both"/>
        <w:rPr>
          <w:rFonts w:ascii="Verdana" w:eastAsia="Times New Roman" w:hAnsi="Verdana" w:cs="Times New Roman"/>
          <w:sz w:val="18"/>
          <w:szCs w:val="18"/>
          <w:lang w:val="nl-NL" w:eastAsia="nl-NL"/>
        </w:rPr>
      </w:pPr>
    </w:p>
    <w:p w14:paraId="5085E792" w14:textId="60E59E56" w:rsidR="0072609F" w:rsidRPr="005B6072" w:rsidRDefault="0072609F" w:rsidP="0072609F">
      <w:pPr>
        <w:jc w:val="both"/>
        <w:rPr>
          <w:rFonts w:ascii="Verdana" w:eastAsia="Times New Roman" w:hAnsi="Verdana" w:cs="Times New Roman"/>
          <w:b/>
          <w:i/>
          <w:sz w:val="18"/>
          <w:szCs w:val="18"/>
          <w:lang w:val="nl-NL" w:eastAsia="nl-NL"/>
        </w:rPr>
      </w:pPr>
      <w:r w:rsidRPr="005B6072">
        <w:rPr>
          <w:rFonts w:ascii="Verdana" w:eastAsia="Times New Roman" w:hAnsi="Verdana" w:cs="Times New Roman"/>
          <w:b/>
          <w:i/>
          <w:sz w:val="18"/>
          <w:szCs w:val="18"/>
          <w:lang w:val="nl-NL" w:eastAsia="nl-NL"/>
        </w:rPr>
        <w:t>Het bedrijf maakt wel/geen aanspraak op vertrouwelijkheid (aangeven wat van toepassing is).</w:t>
      </w:r>
    </w:p>
    <w:p w14:paraId="3C119A44" w14:textId="77777777" w:rsidR="0072609F" w:rsidRPr="0072609F" w:rsidRDefault="0072609F" w:rsidP="0072609F">
      <w:pPr>
        <w:jc w:val="both"/>
        <w:rPr>
          <w:rFonts w:ascii="Verdana" w:eastAsia="Times New Roman" w:hAnsi="Verdana" w:cs="Times New Roman"/>
          <w:sz w:val="18"/>
          <w:szCs w:val="18"/>
          <w:lang w:val="nl-NL" w:eastAsia="nl-NL"/>
        </w:rPr>
      </w:pPr>
      <w:r w:rsidRPr="0072609F">
        <w:rPr>
          <w:rFonts w:ascii="Verdana" w:eastAsia="Times New Roman" w:hAnsi="Verdana" w:cs="Times New Roman"/>
          <w:sz w:val="18"/>
          <w:szCs w:val="18"/>
          <w:lang w:val="nl-NL" w:eastAsia="nl-NL"/>
        </w:rPr>
        <w:t>Motivatie voor vertrouwelijke behandeling:</w:t>
      </w:r>
    </w:p>
    <w:p w14:paraId="722426A8" w14:textId="77777777" w:rsidR="00760C26" w:rsidRPr="0072609F" w:rsidRDefault="00760C26" w:rsidP="005B6072">
      <w:pPr>
        <w:pBdr>
          <w:bottom w:val="single" w:sz="4" w:space="1" w:color="auto"/>
        </w:pBdr>
        <w:jc w:val="both"/>
        <w:rPr>
          <w:rFonts w:ascii="Verdana" w:eastAsia="Times New Roman" w:hAnsi="Verdana" w:cs="Times New Roman"/>
          <w:sz w:val="18"/>
          <w:szCs w:val="18"/>
          <w:lang w:val="nl-NL" w:eastAsia="nl-NL"/>
        </w:rPr>
      </w:pPr>
    </w:p>
    <w:p w14:paraId="79873FCE" w14:textId="77777777" w:rsidR="0072609F" w:rsidRPr="0072609F" w:rsidRDefault="0072609F" w:rsidP="005B6072">
      <w:pPr>
        <w:pBdr>
          <w:bottom w:val="single" w:sz="4" w:space="1" w:color="auto"/>
        </w:pBdr>
        <w:jc w:val="both"/>
        <w:rPr>
          <w:rFonts w:ascii="Verdana" w:eastAsia="Times New Roman" w:hAnsi="Verdana" w:cs="Times New Roman"/>
          <w:sz w:val="20"/>
          <w:szCs w:val="20"/>
          <w:lang w:val="nl-NL" w:eastAsia="nl-NL"/>
        </w:rPr>
      </w:pPr>
    </w:p>
    <w:p w14:paraId="3528BAC4" w14:textId="63F83D28" w:rsidR="00CD4A7F" w:rsidRPr="00ED4267" w:rsidRDefault="00925917" w:rsidP="005B6072">
      <w:pPr>
        <w:ind w:left="1620" w:hanging="1620"/>
        <w:jc w:val="both"/>
        <w:rPr>
          <w:rFonts w:ascii="Verdana" w:eastAsia="Times New Roman" w:hAnsi="Verdana" w:cs="Times New Roman"/>
          <w:b/>
          <w:sz w:val="20"/>
          <w:szCs w:val="20"/>
          <w:lang w:val="nl-NL" w:eastAsia="nl-NL"/>
        </w:rPr>
      </w:pPr>
      <w:r w:rsidRPr="00ED4267">
        <w:rPr>
          <w:rFonts w:ascii="Verdana" w:eastAsia="Times New Roman" w:hAnsi="Verdana" w:cs="Times New Roman"/>
          <w:b/>
          <w:sz w:val="20"/>
          <w:szCs w:val="20"/>
          <w:lang w:val="nl-NL" w:eastAsia="nl-NL"/>
        </w:rPr>
        <w:t>Onderdeel 1c.</w:t>
      </w:r>
      <w:r w:rsidR="00760C26">
        <w:rPr>
          <w:rFonts w:ascii="Verdana" w:eastAsia="Times New Roman" w:hAnsi="Verdana" w:cs="Times New Roman"/>
          <w:b/>
          <w:sz w:val="20"/>
          <w:szCs w:val="20"/>
          <w:lang w:val="nl-NL" w:eastAsia="nl-NL"/>
        </w:rPr>
        <w:tab/>
      </w:r>
      <w:r w:rsidR="00CD4A7F" w:rsidRPr="00ED4267">
        <w:rPr>
          <w:rFonts w:ascii="Verdana" w:eastAsia="Times New Roman" w:hAnsi="Verdana" w:cs="Times New Roman"/>
          <w:b/>
          <w:sz w:val="20"/>
          <w:szCs w:val="20"/>
          <w:lang w:val="nl-NL" w:eastAsia="nl-NL"/>
        </w:rPr>
        <w:t>Voorgenomen besparing van zekere en voorwaardelijke maatregelen 2017-2020 op concernniveau (TJ primaire energie en percentage)</w:t>
      </w:r>
    </w:p>
    <w:p w14:paraId="7691CD36" w14:textId="528D450B" w:rsidR="00CD4A7F" w:rsidRDefault="00CD4A7F" w:rsidP="00AE46A4">
      <w:pPr>
        <w:spacing w:line="240" w:lineRule="auto"/>
        <w:jc w:val="both"/>
        <w:rPr>
          <w:rFonts w:ascii="Verdana" w:hAnsi="Verdana"/>
          <w:sz w:val="20"/>
          <w:szCs w:val="20"/>
          <w:lang w:val="nl-NL"/>
        </w:rPr>
      </w:pPr>
    </w:p>
    <w:tbl>
      <w:tblPr>
        <w:tblStyle w:val="Tabelraster"/>
        <w:tblW w:w="0" w:type="auto"/>
        <w:tblLook w:val="04A0" w:firstRow="1" w:lastRow="0" w:firstColumn="1" w:lastColumn="0" w:noHBand="0" w:noVBand="1"/>
      </w:tblPr>
      <w:tblGrid>
        <w:gridCol w:w="2374"/>
        <w:gridCol w:w="2374"/>
        <w:gridCol w:w="2374"/>
        <w:gridCol w:w="2374"/>
      </w:tblGrid>
      <w:tr w:rsidR="00DA171D" w:rsidRPr="00760C26" w14:paraId="36CCE6AE" w14:textId="77777777" w:rsidTr="00AE46A4">
        <w:trPr>
          <w:trHeight w:val="348"/>
        </w:trPr>
        <w:tc>
          <w:tcPr>
            <w:tcW w:w="2374" w:type="dxa"/>
            <w:vAlign w:val="center"/>
          </w:tcPr>
          <w:p w14:paraId="527A92EB"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4363166A"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4B5FC091"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Besparing (TJ)</w:t>
            </w:r>
          </w:p>
        </w:tc>
        <w:tc>
          <w:tcPr>
            <w:tcW w:w="2374" w:type="dxa"/>
            <w:vAlign w:val="center"/>
          </w:tcPr>
          <w:p w14:paraId="336B4F45"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EEV (%)</w:t>
            </w:r>
          </w:p>
        </w:tc>
      </w:tr>
      <w:tr w:rsidR="00DA171D" w:rsidRPr="00760C26" w14:paraId="336DD21B" w14:textId="77777777" w:rsidTr="00AE46A4">
        <w:trPr>
          <w:trHeight w:val="348"/>
        </w:trPr>
        <w:tc>
          <w:tcPr>
            <w:tcW w:w="2374" w:type="dxa"/>
            <w:vAlign w:val="center"/>
          </w:tcPr>
          <w:p w14:paraId="6DBA682A"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Procesefficiëntie</w:t>
            </w:r>
          </w:p>
        </w:tc>
        <w:tc>
          <w:tcPr>
            <w:tcW w:w="2374" w:type="dxa"/>
            <w:vAlign w:val="center"/>
          </w:tcPr>
          <w:p w14:paraId="233B13FD"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 xml:space="preserve">Zeker </w:t>
            </w:r>
          </w:p>
        </w:tc>
        <w:tc>
          <w:tcPr>
            <w:tcW w:w="2374" w:type="dxa"/>
            <w:vAlign w:val="center"/>
          </w:tcPr>
          <w:p w14:paraId="2C7A86C9"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7391977F" w14:textId="77777777" w:rsidR="00DA171D" w:rsidRPr="00B005B5" w:rsidRDefault="00DA171D" w:rsidP="00553622">
            <w:pPr>
              <w:pStyle w:val="Tekstopmerking"/>
              <w:rPr>
                <w:rFonts w:ascii="Verdana" w:hAnsi="Verdana"/>
                <w:sz w:val="18"/>
                <w:szCs w:val="18"/>
                <w:lang w:val="nl-NL"/>
              </w:rPr>
            </w:pPr>
          </w:p>
        </w:tc>
      </w:tr>
      <w:tr w:rsidR="00DA171D" w:rsidRPr="00760C26" w14:paraId="43EE0B6F" w14:textId="77777777" w:rsidTr="00AE46A4">
        <w:trPr>
          <w:trHeight w:val="367"/>
        </w:trPr>
        <w:tc>
          <w:tcPr>
            <w:tcW w:w="2374" w:type="dxa"/>
            <w:vAlign w:val="center"/>
          </w:tcPr>
          <w:p w14:paraId="1722301A"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159C0434"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Voorwaardelijk</w:t>
            </w:r>
          </w:p>
        </w:tc>
        <w:tc>
          <w:tcPr>
            <w:tcW w:w="2374" w:type="dxa"/>
            <w:vAlign w:val="center"/>
          </w:tcPr>
          <w:p w14:paraId="1D59FF8E"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20ADBB10" w14:textId="77777777" w:rsidR="00DA171D" w:rsidRPr="00B005B5" w:rsidRDefault="00DA171D" w:rsidP="00553622">
            <w:pPr>
              <w:pStyle w:val="Tekstopmerking"/>
              <w:rPr>
                <w:rFonts w:ascii="Verdana" w:hAnsi="Verdana"/>
                <w:sz w:val="18"/>
                <w:szCs w:val="18"/>
                <w:lang w:val="nl-NL"/>
              </w:rPr>
            </w:pPr>
          </w:p>
        </w:tc>
      </w:tr>
      <w:tr w:rsidR="00DA171D" w:rsidRPr="00760C26" w14:paraId="5BE2F3A8" w14:textId="77777777" w:rsidTr="00AE46A4">
        <w:trPr>
          <w:trHeight w:val="348"/>
        </w:trPr>
        <w:tc>
          <w:tcPr>
            <w:tcW w:w="2374" w:type="dxa"/>
            <w:vAlign w:val="center"/>
          </w:tcPr>
          <w:p w14:paraId="1E398B20"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Ketenefficiëntie</w:t>
            </w:r>
          </w:p>
        </w:tc>
        <w:tc>
          <w:tcPr>
            <w:tcW w:w="2374" w:type="dxa"/>
            <w:vAlign w:val="center"/>
          </w:tcPr>
          <w:p w14:paraId="209B1063"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Zeker</w:t>
            </w:r>
          </w:p>
        </w:tc>
        <w:tc>
          <w:tcPr>
            <w:tcW w:w="2374" w:type="dxa"/>
            <w:vAlign w:val="center"/>
          </w:tcPr>
          <w:p w14:paraId="77D05D8F"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0FA22E9D" w14:textId="77777777" w:rsidR="00DA171D" w:rsidRPr="00B005B5" w:rsidRDefault="00DA171D" w:rsidP="00553622">
            <w:pPr>
              <w:pStyle w:val="Tekstopmerking"/>
              <w:rPr>
                <w:rFonts w:ascii="Verdana" w:hAnsi="Verdana"/>
                <w:sz w:val="18"/>
                <w:szCs w:val="18"/>
                <w:lang w:val="nl-NL"/>
              </w:rPr>
            </w:pPr>
          </w:p>
        </w:tc>
      </w:tr>
      <w:tr w:rsidR="00DA171D" w:rsidRPr="00760C26" w14:paraId="33E5CC5B" w14:textId="77777777" w:rsidTr="00AE46A4">
        <w:trPr>
          <w:trHeight w:val="348"/>
        </w:trPr>
        <w:tc>
          <w:tcPr>
            <w:tcW w:w="2374" w:type="dxa"/>
            <w:vAlign w:val="center"/>
          </w:tcPr>
          <w:p w14:paraId="2CAA5DD5"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1EDE7A24"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Voorwaardelijk</w:t>
            </w:r>
          </w:p>
        </w:tc>
        <w:tc>
          <w:tcPr>
            <w:tcW w:w="2374" w:type="dxa"/>
            <w:vAlign w:val="center"/>
          </w:tcPr>
          <w:p w14:paraId="58006EAC"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23A2B426" w14:textId="77777777" w:rsidR="00DA171D" w:rsidRPr="00B005B5" w:rsidRDefault="00DA171D" w:rsidP="00553622">
            <w:pPr>
              <w:pStyle w:val="Tekstopmerking"/>
              <w:rPr>
                <w:rFonts w:ascii="Verdana" w:hAnsi="Verdana"/>
                <w:sz w:val="18"/>
                <w:szCs w:val="18"/>
                <w:lang w:val="nl-NL"/>
              </w:rPr>
            </w:pPr>
          </w:p>
        </w:tc>
      </w:tr>
      <w:tr w:rsidR="00DA171D" w:rsidRPr="00B005B5" w14:paraId="583BC3B2" w14:textId="77777777" w:rsidTr="00AE46A4">
        <w:trPr>
          <w:trHeight w:val="348"/>
        </w:trPr>
        <w:tc>
          <w:tcPr>
            <w:tcW w:w="2374" w:type="dxa"/>
            <w:vAlign w:val="center"/>
          </w:tcPr>
          <w:p w14:paraId="11DD7B87"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Duurzame energie</w:t>
            </w:r>
            <w:r w:rsidRPr="00B005B5">
              <w:rPr>
                <w:rStyle w:val="Voetnootmarkering"/>
                <w:rFonts w:ascii="Verdana" w:hAnsi="Verdana"/>
                <w:sz w:val="18"/>
                <w:szCs w:val="18"/>
                <w:lang w:val="nl-NL"/>
              </w:rPr>
              <w:footnoteReference w:id="1"/>
            </w:r>
          </w:p>
        </w:tc>
        <w:tc>
          <w:tcPr>
            <w:tcW w:w="2374" w:type="dxa"/>
            <w:vAlign w:val="center"/>
          </w:tcPr>
          <w:p w14:paraId="78D8B3EB"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 xml:space="preserve">Zeker </w:t>
            </w:r>
          </w:p>
        </w:tc>
        <w:tc>
          <w:tcPr>
            <w:tcW w:w="2374" w:type="dxa"/>
            <w:vAlign w:val="center"/>
          </w:tcPr>
          <w:p w14:paraId="2C7B4252"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0FAC18B0" w14:textId="77777777" w:rsidR="00DA171D" w:rsidRPr="00B005B5" w:rsidRDefault="00DA171D" w:rsidP="00553622">
            <w:pPr>
              <w:pStyle w:val="Tekstopmerking"/>
              <w:rPr>
                <w:rFonts w:ascii="Verdana" w:hAnsi="Verdana"/>
                <w:sz w:val="18"/>
                <w:szCs w:val="18"/>
                <w:lang w:val="nl-NL"/>
              </w:rPr>
            </w:pPr>
          </w:p>
        </w:tc>
      </w:tr>
      <w:tr w:rsidR="00DA171D" w:rsidRPr="00B005B5" w14:paraId="010032C7" w14:textId="77777777" w:rsidTr="00AE46A4">
        <w:trPr>
          <w:trHeight w:val="348"/>
        </w:trPr>
        <w:tc>
          <w:tcPr>
            <w:tcW w:w="2374" w:type="dxa"/>
            <w:vAlign w:val="center"/>
          </w:tcPr>
          <w:p w14:paraId="07CF6081"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39B5EA5D"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Voorwaardelijk</w:t>
            </w:r>
          </w:p>
        </w:tc>
        <w:tc>
          <w:tcPr>
            <w:tcW w:w="2374" w:type="dxa"/>
            <w:vAlign w:val="center"/>
          </w:tcPr>
          <w:p w14:paraId="12ECBFCA"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1F865F3C" w14:textId="77777777" w:rsidR="00DA171D" w:rsidRPr="00B005B5" w:rsidRDefault="00DA171D" w:rsidP="00553622">
            <w:pPr>
              <w:pStyle w:val="Tekstopmerking"/>
              <w:rPr>
                <w:rFonts w:ascii="Verdana" w:hAnsi="Verdana"/>
                <w:sz w:val="18"/>
                <w:szCs w:val="18"/>
                <w:lang w:val="nl-NL"/>
              </w:rPr>
            </w:pPr>
          </w:p>
        </w:tc>
      </w:tr>
      <w:tr w:rsidR="00DA171D" w:rsidRPr="00B005B5" w14:paraId="5B28A4BB" w14:textId="77777777" w:rsidTr="00AE46A4">
        <w:trPr>
          <w:trHeight w:val="367"/>
        </w:trPr>
        <w:tc>
          <w:tcPr>
            <w:tcW w:w="2374" w:type="dxa"/>
            <w:vAlign w:val="center"/>
          </w:tcPr>
          <w:p w14:paraId="7FA8B5AF"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Totaal</w:t>
            </w:r>
            <w:r w:rsidRPr="00B005B5">
              <w:rPr>
                <w:rStyle w:val="Voetnootmarkering"/>
                <w:rFonts w:ascii="Verdana" w:hAnsi="Verdana"/>
                <w:sz w:val="18"/>
                <w:szCs w:val="18"/>
                <w:lang w:val="nl-NL"/>
              </w:rPr>
              <w:footnoteReference w:id="2"/>
            </w:r>
          </w:p>
        </w:tc>
        <w:tc>
          <w:tcPr>
            <w:tcW w:w="2374" w:type="dxa"/>
            <w:vAlign w:val="center"/>
          </w:tcPr>
          <w:p w14:paraId="064F0007"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Zeker</w:t>
            </w:r>
          </w:p>
        </w:tc>
        <w:tc>
          <w:tcPr>
            <w:tcW w:w="2374" w:type="dxa"/>
            <w:vAlign w:val="center"/>
          </w:tcPr>
          <w:p w14:paraId="1FC0B887"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3F73DE6C" w14:textId="77777777" w:rsidR="00DA171D" w:rsidRPr="00B005B5" w:rsidRDefault="00DA171D" w:rsidP="00553622">
            <w:pPr>
              <w:pStyle w:val="Tekstopmerking"/>
              <w:rPr>
                <w:rFonts w:ascii="Verdana" w:hAnsi="Verdana"/>
                <w:sz w:val="18"/>
                <w:szCs w:val="18"/>
                <w:lang w:val="nl-NL"/>
              </w:rPr>
            </w:pPr>
          </w:p>
        </w:tc>
      </w:tr>
      <w:tr w:rsidR="00DA171D" w:rsidRPr="00B005B5" w14:paraId="6D67AC3F" w14:textId="77777777" w:rsidTr="00AE46A4">
        <w:trPr>
          <w:trHeight w:val="348"/>
        </w:trPr>
        <w:tc>
          <w:tcPr>
            <w:tcW w:w="2374" w:type="dxa"/>
            <w:vAlign w:val="center"/>
          </w:tcPr>
          <w:p w14:paraId="41448F6C"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7E3EF4E0"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Voorwaardelijk</w:t>
            </w:r>
          </w:p>
        </w:tc>
        <w:tc>
          <w:tcPr>
            <w:tcW w:w="2374" w:type="dxa"/>
            <w:vAlign w:val="center"/>
          </w:tcPr>
          <w:p w14:paraId="504542FD"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0C27C971" w14:textId="77777777" w:rsidR="00DA171D" w:rsidRPr="00B005B5" w:rsidRDefault="00DA171D" w:rsidP="00553622">
            <w:pPr>
              <w:pStyle w:val="Tekstopmerking"/>
              <w:rPr>
                <w:rFonts w:ascii="Verdana" w:hAnsi="Verdana"/>
                <w:sz w:val="18"/>
                <w:szCs w:val="18"/>
                <w:lang w:val="nl-NL"/>
              </w:rPr>
            </w:pPr>
          </w:p>
        </w:tc>
      </w:tr>
      <w:tr w:rsidR="00DA171D" w:rsidRPr="00B005B5" w14:paraId="3E91F84B" w14:textId="77777777" w:rsidTr="00AE46A4">
        <w:trPr>
          <w:trHeight w:val="446"/>
        </w:trPr>
        <w:tc>
          <w:tcPr>
            <w:tcW w:w="2374" w:type="dxa"/>
            <w:vAlign w:val="center"/>
          </w:tcPr>
          <w:p w14:paraId="3D47CF91"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06F2D00F" w14:textId="77777777" w:rsidR="00DA171D" w:rsidRPr="00B005B5" w:rsidRDefault="00DA171D" w:rsidP="00553622">
            <w:pPr>
              <w:pStyle w:val="Tekstopmerking"/>
              <w:rPr>
                <w:rFonts w:ascii="Verdana" w:hAnsi="Verdana"/>
                <w:sz w:val="18"/>
                <w:szCs w:val="18"/>
                <w:lang w:val="nl-NL"/>
              </w:rPr>
            </w:pPr>
            <w:r w:rsidRPr="00B005B5">
              <w:rPr>
                <w:rFonts w:ascii="Verdana" w:hAnsi="Verdana"/>
                <w:sz w:val="18"/>
                <w:szCs w:val="18"/>
                <w:lang w:val="nl-NL"/>
              </w:rPr>
              <w:t>Zeker + voorwaardelijk</w:t>
            </w:r>
          </w:p>
        </w:tc>
        <w:tc>
          <w:tcPr>
            <w:tcW w:w="2374" w:type="dxa"/>
            <w:vAlign w:val="center"/>
          </w:tcPr>
          <w:p w14:paraId="2C2495E2" w14:textId="77777777" w:rsidR="00DA171D" w:rsidRPr="00B005B5" w:rsidRDefault="00DA171D" w:rsidP="00553622">
            <w:pPr>
              <w:pStyle w:val="Tekstopmerking"/>
              <w:rPr>
                <w:rFonts w:ascii="Verdana" w:hAnsi="Verdana"/>
                <w:sz w:val="18"/>
                <w:szCs w:val="18"/>
                <w:lang w:val="nl-NL"/>
              </w:rPr>
            </w:pPr>
          </w:p>
        </w:tc>
        <w:tc>
          <w:tcPr>
            <w:tcW w:w="2374" w:type="dxa"/>
            <w:vAlign w:val="center"/>
          </w:tcPr>
          <w:p w14:paraId="1296CF0E" w14:textId="77777777" w:rsidR="00DA171D" w:rsidRPr="00B005B5" w:rsidRDefault="00DA171D" w:rsidP="00553622">
            <w:pPr>
              <w:pStyle w:val="Tekstopmerking"/>
              <w:rPr>
                <w:rFonts w:ascii="Verdana" w:hAnsi="Verdana"/>
                <w:sz w:val="18"/>
                <w:szCs w:val="18"/>
                <w:lang w:val="nl-NL"/>
              </w:rPr>
            </w:pPr>
          </w:p>
        </w:tc>
      </w:tr>
    </w:tbl>
    <w:p w14:paraId="00EF3588" w14:textId="77777777" w:rsidR="00DA171D" w:rsidRDefault="00DA171D" w:rsidP="005B6072">
      <w:pPr>
        <w:pBdr>
          <w:bottom w:val="single" w:sz="4" w:space="1" w:color="auto"/>
        </w:pBdr>
        <w:spacing w:line="240" w:lineRule="auto"/>
        <w:jc w:val="both"/>
        <w:rPr>
          <w:rFonts w:ascii="Verdana" w:hAnsi="Verdana"/>
          <w:sz w:val="20"/>
          <w:szCs w:val="20"/>
          <w:lang w:val="nl-NL"/>
        </w:rPr>
      </w:pPr>
    </w:p>
    <w:p w14:paraId="46BFD2C1" w14:textId="77777777" w:rsidR="00925917" w:rsidRDefault="00925917" w:rsidP="00E62985">
      <w:pPr>
        <w:spacing w:line="240" w:lineRule="auto"/>
        <w:jc w:val="both"/>
        <w:rPr>
          <w:rFonts w:ascii="Verdana" w:hAnsi="Verdana"/>
          <w:sz w:val="20"/>
          <w:szCs w:val="20"/>
          <w:lang w:val="nl-NL"/>
        </w:rPr>
      </w:pPr>
    </w:p>
    <w:p w14:paraId="2C3D602E" w14:textId="33C7A6F6" w:rsidR="00936A4C" w:rsidRPr="00ED4267" w:rsidRDefault="00936A4C" w:rsidP="005B6072">
      <w:pPr>
        <w:ind w:left="1620" w:hanging="1620"/>
        <w:jc w:val="both"/>
        <w:rPr>
          <w:rFonts w:ascii="Verdana" w:eastAsia="Times New Roman" w:hAnsi="Verdana" w:cs="Times New Roman"/>
          <w:b/>
          <w:sz w:val="20"/>
          <w:szCs w:val="20"/>
          <w:lang w:val="nl-NL" w:eastAsia="nl-NL"/>
        </w:rPr>
      </w:pPr>
      <w:r w:rsidRPr="00ED4267">
        <w:rPr>
          <w:rFonts w:ascii="Verdana" w:eastAsia="Times New Roman" w:hAnsi="Verdana" w:cs="Times New Roman"/>
          <w:b/>
          <w:sz w:val="20"/>
          <w:szCs w:val="20"/>
          <w:lang w:val="nl-NL" w:eastAsia="nl-NL"/>
        </w:rPr>
        <w:t>Onderdeel 2</w:t>
      </w:r>
      <w:r w:rsidRPr="00ED4267">
        <w:rPr>
          <w:rFonts w:ascii="Verdana" w:eastAsia="Times New Roman" w:hAnsi="Verdana" w:cs="Times New Roman"/>
          <w:b/>
          <w:sz w:val="20"/>
          <w:szCs w:val="20"/>
          <w:lang w:val="nl-NL" w:eastAsia="nl-NL"/>
        </w:rPr>
        <w:tab/>
        <w:t>Beschrijving van de bedrijfsstrategie op concernniveau</w:t>
      </w:r>
    </w:p>
    <w:p w14:paraId="27B7930B" w14:textId="77777777" w:rsidR="00936A4C" w:rsidRDefault="00936A4C" w:rsidP="00936A4C">
      <w:pPr>
        <w:spacing w:line="240" w:lineRule="auto"/>
        <w:jc w:val="both"/>
        <w:rPr>
          <w:rFonts w:ascii="Verdana" w:hAnsi="Verdana"/>
          <w:sz w:val="20"/>
          <w:szCs w:val="20"/>
          <w:lang w:val="nl-NL"/>
        </w:rPr>
      </w:pPr>
    </w:p>
    <w:p w14:paraId="499F9901" w14:textId="78672306" w:rsidR="00936A4C" w:rsidRPr="00936A4C" w:rsidRDefault="00936A4C" w:rsidP="00936A4C">
      <w:pPr>
        <w:spacing w:line="240" w:lineRule="auto"/>
        <w:jc w:val="both"/>
        <w:rPr>
          <w:rFonts w:ascii="Verdana" w:hAnsi="Verdana"/>
          <w:sz w:val="20"/>
          <w:szCs w:val="20"/>
          <w:lang w:val="nl-NL"/>
        </w:rPr>
      </w:pPr>
      <w:r w:rsidRPr="00936A4C">
        <w:rPr>
          <w:rFonts w:ascii="Verdana" w:hAnsi="Verdana"/>
          <w:sz w:val="20"/>
          <w:szCs w:val="20"/>
          <w:lang w:val="nl-NL"/>
        </w:rPr>
        <w:t>De strategie kan het kader bieden dat u heeft gebruikt bij de identificatie van besparingsmog</w:t>
      </w:r>
      <w:r w:rsidRPr="00936A4C">
        <w:rPr>
          <w:rFonts w:ascii="Verdana" w:hAnsi="Verdana"/>
          <w:sz w:val="20"/>
          <w:szCs w:val="20"/>
          <w:lang w:val="nl-NL"/>
        </w:rPr>
        <w:t>e</w:t>
      </w:r>
      <w:r w:rsidRPr="00936A4C">
        <w:rPr>
          <w:rFonts w:ascii="Verdana" w:hAnsi="Verdana"/>
          <w:sz w:val="20"/>
          <w:szCs w:val="20"/>
          <w:lang w:val="nl-NL"/>
        </w:rPr>
        <w:t>lijkheden en de selectie van de geplande maatregelen voor de periode 2017-2020. Denk daa</w:t>
      </w:r>
      <w:r w:rsidRPr="00936A4C">
        <w:rPr>
          <w:rFonts w:ascii="Verdana" w:hAnsi="Verdana"/>
          <w:sz w:val="20"/>
          <w:szCs w:val="20"/>
          <w:lang w:val="nl-NL"/>
        </w:rPr>
        <w:t>r</w:t>
      </w:r>
      <w:r w:rsidRPr="00936A4C">
        <w:rPr>
          <w:rFonts w:ascii="Verdana" w:hAnsi="Verdana"/>
          <w:sz w:val="20"/>
          <w:szCs w:val="20"/>
          <w:lang w:val="nl-NL"/>
        </w:rPr>
        <w:t>bij onder meer aan de volgende elementen, indien deze van toepassing zijn:</w:t>
      </w:r>
    </w:p>
    <w:p w14:paraId="0ABDA278" w14:textId="76081E4C" w:rsidR="00936A4C" w:rsidRPr="00936A4C" w:rsidRDefault="00936A4C" w:rsidP="00936A4C">
      <w:pPr>
        <w:pStyle w:val="Lijstalinea"/>
        <w:numPr>
          <w:ilvl w:val="0"/>
          <w:numId w:val="14"/>
        </w:numPr>
        <w:spacing w:line="240" w:lineRule="auto"/>
        <w:jc w:val="both"/>
        <w:rPr>
          <w:sz w:val="20"/>
          <w:szCs w:val="20"/>
        </w:rPr>
      </w:pPr>
      <w:r w:rsidRPr="00936A4C">
        <w:rPr>
          <w:sz w:val="20"/>
          <w:szCs w:val="20"/>
        </w:rPr>
        <w:t>De huidige economische situatie en de vooruitzichten;</w:t>
      </w:r>
    </w:p>
    <w:p w14:paraId="280E86AC" w14:textId="31A1270F" w:rsidR="00936A4C" w:rsidRPr="00936A4C" w:rsidRDefault="00936A4C" w:rsidP="00936A4C">
      <w:pPr>
        <w:pStyle w:val="Lijstalinea"/>
        <w:numPr>
          <w:ilvl w:val="0"/>
          <w:numId w:val="14"/>
        </w:numPr>
        <w:spacing w:line="240" w:lineRule="auto"/>
        <w:jc w:val="both"/>
        <w:rPr>
          <w:sz w:val="20"/>
          <w:szCs w:val="20"/>
        </w:rPr>
      </w:pPr>
      <w:r w:rsidRPr="00936A4C">
        <w:rPr>
          <w:sz w:val="20"/>
          <w:szCs w:val="20"/>
        </w:rPr>
        <w:t>Het aandeel van de energiekosten in de totale productiekosten;</w:t>
      </w:r>
    </w:p>
    <w:p w14:paraId="50514D59" w14:textId="117DFD16" w:rsidR="00936A4C" w:rsidRPr="00936A4C" w:rsidRDefault="00936A4C" w:rsidP="00936A4C">
      <w:pPr>
        <w:pStyle w:val="Lijstalinea"/>
        <w:numPr>
          <w:ilvl w:val="0"/>
          <w:numId w:val="14"/>
        </w:numPr>
        <w:spacing w:line="240" w:lineRule="auto"/>
        <w:jc w:val="both"/>
        <w:rPr>
          <w:sz w:val="20"/>
          <w:szCs w:val="20"/>
        </w:rPr>
      </w:pPr>
      <w:r w:rsidRPr="00936A4C">
        <w:rPr>
          <w:sz w:val="20"/>
          <w:szCs w:val="20"/>
        </w:rPr>
        <w:t>De eigendomssituatie van de onderneming en het interne beslissingsproces ten aanzien van investeringen;</w:t>
      </w:r>
    </w:p>
    <w:p w14:paraId="5A113981" w14:textId="3A6C6B32" w:rsidR="00936A4C" w:rsidRPr="00936A4C" w:rsidRDefault="00936A4C" w:rsidP="00936A4C">
      <w:pPr>
        <w:pStyle w:val="Lijstalinea"/>
        <w:numPr>
          <w:ilvl w:val="0"/>
          <w:numId w:val="14"/>
        </w:numPr>
        <w:spacing w:line="240" w:lineRule="auto"/>
        <w:jc w:val="both"/>
        <w:rPr>
          <w:sz w:val="20"/>
          <w:szCs w:val="20"/>
        </w:rPr>
      </w:pPr>
      <w:r w:rsidRPr="00936A4C">
        <w:rPr>
          <w:sz w:val="20"/>
          <w:szCs w:val="20"/>
        </w:rPr>
        <w:t>Eventuele ambities op het vlak van maatschappelijk verantwoord ondernemen (MVO).</w:t>
      </w:r>
    </w:p>
    <w:p w14:paraId="4890DC32" w14:textId="77777777" w:rsidR="00936A4C" w:rsidRDefault="00936A4C" w:rsidP="00936A4C">
      <w:pPr>
        <w:spacing w:line="240" w:lineRule="auto"/>
        <w:jc w:val="both"/>
        <w:rPr>
          <w:rFonts w:ascii="Verdana" w:hAnsi="Verdana"/>
          <w:sz w:val="20"/>
          <w:szCs w:val="20"/>
          <w:lang w:val="nl-NL"/>
        </w:rPr>
      </w:pPr>
    </w:p>
    <w:p w14:paraId="61D7F276" w14:textId="77777777" w:rsidR="00936A4C" w:rsidRPr="00936A4C" w:rsidRDefault="00936A4C" w:rsidP="00936A4C">
      <w:pPr>
        <w:spacing w:line="240" w:lineRule="auto"/>
        <w:jc w:val="both"/>
        <w:rPr>
          <w:rFonts w:ascii="Verdana" w:hAnsi="Verdana"/>
          <w:sz w:val="20"/>
          <w:szCs w:val="20"/>
          <w:lang w:val="nl-NL"/>
        </w:rPr>
      </w:pPr>
      <w:r w:rsidRPr="00936A4C">
        <w:rPr>
          <w:rFonts w:ascii="Verdana" w:hAnsi="Verdana"/>
          <w:sz w:val="20"/>
          <w:szCs w:val="20"/>
          <w:lang w:val="nl-NL"/>
        </w:rPr>
        <w:t>Beschrijving van de bedrijfsstrategie op concernniveau:</w:t>
      </w:r>
    </w:p>
    <w:p w14:paraId="28785C58" w14:textId="77777777" w:rsidR="00936A4C" w:rsidRPr="00936A4C" w:rsidRDefault="00936A4C" w:rsidP="00936A4C">
      <w:pPr>
        <w:spacing w:line="240" w:lineRule="auto"/>
        <w:jc w:val="both"/>
        <w:rPr>
          <w:rFonts w:ascii="Verdana" w:hAnsi="Verdana"/>
          <w:sz w:val="20"/>
          <w:szCs w:val="20"/>
          <w:lang w:val="nl-NL"/>
        </w:rPr>
      </w:pPr>
    </w:p>
    <w:p w14:paraId="2C7B6F37" w14:textId="77777777" w:rsidR="00936A4C" w:rsidRPr="00936A4C" w:rsidRDefault="00936A4C" w:rsidP="00936A4C">
      <w:pPr>
        <w:pBdr>
          <w:bottom w:val="single" w:sz="4" w:space="1" w:color="auto"/>
        </w:pBdr>
        <w:spacing w:line="240" w:lineRule="auto"/>
        <w:jc w:val="both"/>
        <w:rPr>
          <w:rFonts w:ascii="Verdana" w:hAnsi="Verdana"/>
          <w:sz w:val="20"/>
          <w:szCs w:val="20"/>
          <w:lang w:val="nl-NL"/>
        </w:rPr>
      </w:pPr>
    </w:p>
    <w:p w14:paraId="70FA7905" w14:textId="77777777" w:rsidR="00936A4C" w:rsidRDefault="00936A4C" w:rsidP="00936A4C">
      <w:pPr>
        <w:spacing w:line="240" w:lineRule="auto"/>
        <w:jc w:val="both"/>
        <w:rPr>
          <w:rFonts w:ascii="Verdana" w:hAnsi="Verdana"/>
          <w:sz w:val="20"/>
          <w:szCs w:val="20"/>
          <w:lang w:val="nl-NL"/>
        </w:rPr>
      </w:pPr>
    </w:p>
    <w:p w14:paraId="0AF9A61D" w14:textId="15BD58E8" w:rsidR="00F51894" w:rsidRPr="00ED4267" w:rsidRDefault="00936A4C" w:rsidP="005B6072">
      <w:pPr>
        <w:ind w:left="1620" w:hanging="1620"/>
        <w:jc w:val="both"/>
        <w:rPr>
          <w:rFonts w:ascii="Verdana" w:eastAsia="Times New Roman" w:hAnsi="Verdana" w:cs="Times New Roman"/>
          <w:b/>
          <w:sz w:val="20"/>
          <w:szCs w:val="20"/>
          <w:lang w:val="nl-NL" w:eastAsia="nl-NL"/>
        </w:rPr>
      </w:pPr>
      <w:r w:rsidRPr="00ED4267">
        <w:rPr>
          <w:rFonts w:ascii="Verdana" w:eastAsia="Times New Roman" w:hAnsi="Verdana" w:cs="Times New Roman"/>
          <w:b/>
          <w:sz w:val="20"/>
          <w:szCs w:val="20"/>
          <w:lang w:val="nl-NL" w:eastAsia="nl-NL"/>
        </w:rPr>
        <w:t>Onderdeel 3</w:t>
      </w:r>
      <w:r w:rsidRPr="00ED4267">
        <w:rPr>
          <w:rFonts w:ascii="Verdana" w:eastAsia="Times New Roman" w:hAnsi="Verdana" w:cs="Times New Roman"/>
          <w:b/>
          <w:sz w:val="20"/>
          <w:szCs w:val="20"/>
          <w:lang w:val="nl-NL" w:eastAsia="nl-NL"/>
        </w:rPr>
        <w:tab/>
        <w:t xml:space="preserve">De onderbouwing van de gemaakte keuzes </w:t>
      </w:r>
      <w:r w:rsidR="00F51894" w:rsidRPr="00ED4267">
        <w:rPr>
          <w:rFonts w:ascii="Verdana" w:eastAsia="Times New Roman" w:hAnsi="Verdana" w:cs="Times New Roman"/>
          <w:b/>
          <w:sz w:val="20"/>
          <w:szCs w:val="20"/>
          <w:lang w:val="nl-NL" w:eastAsia="nl-NL"/>
        </w:rPr>
        <w:t>op concernniveau</w:t>
      </w:r>
    </w:p>
    <w:p w14:paraId="58059AAE" w14:textId="77777777" w:rsidR="00936A4C" w:rsidRPr="00936A4C" w:rsidRDefault="00936A4C" w:rsidP="00936A4C">
      <w:pPr>
        <w:spacing w:line="240" w:lineRule="auto"/>
        <w:jc w:val="both"/>
        <w:rPr>
          <w:rFonts w:ascii="Verdana" w:hAnsi="Verdana"/>
          <w:sz w:val="20"/>
          <w:szCs w:val="20"/>
          <w:lang w:val="nl-NL"/>
        </w:rPr>
      </w:pPr>
    </w:p>
    <w:p w14:paraId="74B709DF" w14:textId="77777777" w:rsidR="00936A4C" w:rsidRPr="00936A4C" w:rsidRDefault="00936A4C" w:rsidP="00936A4C">
      <w:pPr>
        <w:spacing w:line="240" w:lineRule="auto"/>
        <w:jc w:val="both"/>
        <w:rPr>
          <w:rFonts w:ascii="Verdana" w:hAnsi="Verdana"/>
          <w:sz w:val="20"/>
          <w:szCs w:val="20"/>
          <w:lang w:val="nl-NL"/>
        </w:rPr>
      </w:pPr>
      <w:r w:rsidRPr="00936A4C">
        <w:rPr>
          <w:rFonts w:ascii="Verdana" w:hAnsi="Verdana"/>
          <w:sz w:val="20"/>
          <w:szCs w:val="20"/>
          <w:lang w:val="nl-NL"/>
        </w:rPr>
        <w:t>Het belangrijkste voordeel van een concern-EEP is dat de voorgenomen besparing voor alle inrichtingen gezamenlijk geldt. Dit laat echter onverlet dat een aantal wettelijke eisen (de zorgplicht en het treffen van alle rendabele maatregelen) voor elke inrichting afzonderlijk blijft gelden. Binnen een planperiode kunnen rendabele maatregelen op een bepaalde inrichting niet getroffen worden omdat de onderneming verkozen heeft het investeringsbudget bij andere inrichtingen in te zetten. Over de hele convenantperiode echter dienen deze maatregelen wel getroffen te worden. De onderneming wordt gevraagd toe te lichten welke keuzes hierin voor de komende periode zijn gemaakt met inachtneming van de gerealiseerde besparingen op de verschillende inrichtingen in de afgelopen planperiodes.</w:t>
      </w:r>
    </w:p>
    <w:p w14:paraId="2D02ABDF" w14:textId="77777777" w:rsidR="00936A4C" w:rsidRDefault="00936A4C" w:rsidP="00936A4C">
      <w:pPr>
        <w:spacing w:line="240" w:lineRule="auto"/>
        <w:jc w:val="both"/>
        <w:rPr>
          <w:rFonts w:ascii="Verdana" w:hAnsi="Verdana"/>
          <w:sz w:val="20"/>
          <w:szCs w:val="20"/>
          <w:lang w:val="nl-NL"/>
        </w:rPr>
      </w:pPr>
    </w:p>
    <w:p w14:paraId="5A88473A" w14:textId="21DC1081" w:rsidR="00936A4C" w:rsidRPr="00936A4C" w:rsidRDefault="00936A4C" w:rsidP="00936A4C">
      <w:pPr>
        <w:spacing w:line="240" w:lineRule="auto"/>
        <w:jc w:val="both"/>
        <w:rPr>
          <w:rFonts w:ascii="Verdana" w:hAnsi="Verdana"/>
          <w:sz w:val="20"/>
          <w:szCs w:val="20"/>
          <w:lang w:val="nl-NL"/>
        </w:rPr>
      </w:pPr>
      <w:r w:rsidRPr="00936A4C">
        <w:rPr>
          <w:rFonts w:ascii="Verdana" w:hAnsi="Verdana"/>
          <w:sz w:val="20"/>
          <w:szCs w:val="20"/>
          <w:lang w:val="nl-NL"/>
        </w:rPr>
        <w:t xml:space="preserve">De onderbouwing van de gemaakte keuzes bij de verdelingen en fasering </w:t>
      </w:r>
      <w:r w:rsidR="00F51894" w:rsidRPr="00936A4C">
        <w:rPr>
          <w:rFonts w:ascii="Verdana" w:hAnsi="Verdana"/>
          <w:sz w:val="20"/>
          <w:szCs w:val="20"/>
          <w:lang w:val="nl-NL"/>
        </w:rPr>
        <w:t>van</w:t>
      </w:r>
      <w:r w:rsidRPr="00936A4C">
        <w:rPr>
          <w:rFonts w:ascii="Verdana" w:hAnsi="Verdana"/>
          <w:sz w:val="20"/>
          <w:szCs w:val="20"/>
          <w:lang w:val="nl-NL"/>
        </w:rPr>
        <w:t xml:space="preserve"> maatregelen over de verschillende inrichtingen en planperiodes:</w:t>
      </w:r>
    </w:p>
    <w:p w14:paraId="39216545" w14:textId="77777777" w:rsidR="00936A4C" w:rsidRPr="00936A4C" w:rsidRDefault="00936A4C" w:rsidP="00936A4C">
      <w:pPr>
        <w:spacing w:line="240" w:lineRule="auto"/>
        <w:jc w:val="both"/>
        <w:rPr>
          <w:rFonts w:ascii="Verdana" w:hAnsi="Verdana"/>
          <w:sz w:val="20"/>
          <w:szCs w:val="20"/>
          <w:lang w:val="nl-NL"/>
        </w:rPr>
      </w:pPr>
    </w:p>
    <w:p w14:paraId="5E192AB7" w14:textId="77777777" w:rsidR="00936A4C" w:rsidRPr="00936A4C" w:rsidRDefault="00936A4C" w:rsidP="00936A4C">
      <w:pPr>
        <w:pBdr>
          <w:bottom w:val="single" w:sz="4" w:space="1" w:color="auto"/>
        </w:pBdr>
        <w:spacing w:line="240" w:lineRule="auto"/>
        <w:jc w:val="both"/>
        <w:rPr>
          <w:rFonts w:ascii="Verdana" w:hAnsi="Verdana"/>
          <w:sz w:val="20"/>
          <w:szCs w:val="20"/>
          <w:lang w:val="nl-NL"/>
        </w:rPr>
      </w:pPr>
    </w:p>
    <w:p w14:paraId="0688A792" w14:textId="4D3982C9" w:rsidR="00760C26" w:rsidRDefault="00760C26">
      <w:pPr>
        <w:rPr>
          <w:rFonts w:ascii="Verdana" w:hAnsi="Verdana"/>
          <w:sz w:val="20"/>
          <w:szCs w:val="20"/>
          <w:lang w:val="nl-NL"/>
        </w:rPr>
      </w:pPr>
      <w:r>
        <w:rPr>
          <w:rFonts w:ascii="Verdana" w:hAnsi="Verdana"/>
          <w:sz w:val="20"/>
          <w:szCs w:val="20"/>
          <w:lang w:val="nl-NL"/>
        </w:rPr>
        <w:br w:type="page"/>
      </w:r>
    </w:p>
    <w:p w14:paraId="73E5658A" w14:textId="2B4EC6AF" w:rsidR="00DA171D" w:rsidRDefault="00AE46A4" w:rsidP="00AE46A4">
      <w:pPr>
        <w:pStyle w:val="Lijstalinea"/>
        <w:numPr>
          <w:ilvl w:val="0"/>
          <w:numId w:val="5"/>
        </w:numPr>
        <w:spacing w:line="240" w:lineRule="auto"/>
        <w:ind w:left="284" w:hanging="284"/>
        <w:jc w:val="both"/>
        <w:rPr>
          <w:rFonts w:eastAsia="Calibri"/>
          <w:b/>
          <w:sz w:val="20"/>
          <w:szCs w:val="20"/>
        </w:rPr>
      </w:pPr>
      <w:r>
        <w:rPr>
          <w:rFonts w:eastAsia="Calibri"/>
          <w:b/>
          <w:sz w:val="20"/>
          <w:szCs w:val="20"/>
        </w:rPr>
        <w:lastRenderedPageBreak/>
        <w:t>Inrichting</w:t>
      </w:r>
      <w:r w:rsidR="008834E1">
        <w:rPr>
          <w:rFonts w:eastAsia="Calibri"/>
          <w:b/>
          <w:sz w:val="20"/>
          <w:szCs w:val="20"/>
        </w:rPr>
        <w:t xml:space="preserve"> </w:t>
      </w:r>
      <w:r w:rsidR="00DA171D" w:rsidRPr="00AE46A4">
        <w:rPr>
          <w:rFonts w:eastAsia="Calibri"/>
          <w:b/>
          <w:sz w:val="20"/>
          <w:szCs w:val="20"/>
        </w:rPr>
        <w:t>specifieke gedeelte</w:t>
      </w:r>
    </w:p>
    <w:p w14:paraId="36284B53" w14:textId="77777777" w:rsidR="0045245F" w:rsidRDefault="0045245F" w:rsidP="00DA171D">
      <w:pPr>
        <w:spacing w:line="240" w:lineRule="auto"/>
        <w:jc w:val="both"/>
        <w:rPr>
          <w:rFonts w:ascii="Verdana" w:hAnsi="Verdana"/>
          <w:sz w:val="20"/>
          <w:szCs w:val="20"/>
          <w:lang w:val="nl-NL"/>
        </w:rPr>
      </w:pPr>
    </w:p>
    <w:p w14:paraId="427555BF" w14:textId="77777777" w:rsidR="00DA171D" w:rsidRPr="00DA171D" w:rsidRDefault="00DA171D" w:rsidP="00DA171D">
      <w:pPr>
        <w:spacing w:line="240" w:lineRule="auto"/>
        <w:jc w:val="both"/>
        <w:rPr>
          <w:rFonts w:ascii="Verdana" w:hAnsi="Verdana"/>
          <w:sz w:val="20"/>
          <w:szCs w:val="20"/>
          <w:lang w:val="nl-NL"/>
        </w:rPr>
      </w:pPr>
      <w:r w:rsidRPr="00DA171D">
        <w:rPr>
          <w:rFonts w:ascii="Verdana" w:hAnsi="Verdana"/>
          <w:sz w:val="20"/>
          <w:szCs w:val="20"/>
          <w:lang w:val="nl-NL"/>
        </w:rPr>
        <w:t>Wij vragen u inzicht te verstrekken over de volgende zaken. Het betreft alleen de inrichting waarvoor deze bijlage aan het e-MJV van die inrichting is toegevoegd.</w:t>
      </w:r>
    </w:p>
    <w:p w14:paraId="32566292" w14:textId="77777777" w:rsidR="00F51894" w:rsidRPr="005B6072" w:rsidRDefault="00F51894" w:rsidP="00F51894">
      <w:pPr>
        <w:ind w:left="1800" w:hanging="1800"/>
        <w:jc w:val="both"/>
        <w:rPr>
          <w:rFonts w:ascii="Verdana" w:eastAsia="Times New Roman" w:hAnsi="Verdana" w:cs="Times New Roman"/>
          <w:sz w:val="20"/>
          <w:szCs w:val="20"/>
          <w:lang w:val="nl-NL" w:eastAsia="nl-NL"/>
        </w:rPr>
      </w:pPr>
    </w:p>
    <w:p w14:paraId="01203F4C" w14:textId="71B3FB60" w:rsidR="00F51894" w:rsidRPr="00882F22" w:rsidRDefault="00F51894" w:rsidP="005B6072">
      <w:pPr>
        <w:ind w:left="1620" w:hanging="1620"/>
        <w:jc w:val="both"/>
        <w:rPr>
          <w:rFonts w:ascii="Verdana" w:eastAsia="Times New Roman" w:hAnsi="Verdana" w:cs="Times New Roman"/>
          <w:b/>
          <w:sz w:val="20"/>
          <w:szCs w:val="20"/>
          <w:lang w:val="nl-NL" w:eastAsia="nl-NL"/>
        </w:rPr>
      </w:pPr>
      <w:r w:rsidRPr="00882F22">
        <w:rPr>
          <w:rFonts w:ascii="Verdana" w:eastAsia="Times New Roman" w:hAnsi="Verdana" w:cs="Times New Roman"/>
          <w:b/>
          <w:sz w:val="20"/>
          <w:szCs w:val="20"/>
          <w:lang w:val="nl-NL" w:eastAsia="nl-NL"/>
        </w:rPr>
        <w:t xml:space="preserve">Onderdeel </w:t>
      </w:r>
      <w:r w:rsidR="00FB5E91">
        <w:rPr>
          <w:rFonts w:ascii="Verdana" w:eastAsia="Times New Roman" w:hAnsi="Verdana" w:cs="Times New Roman"/>
          <w:b/>
          <w:sz w:val="20"/>
          <w:szCs w:val="20"/>
          <w:lang w:val="nl-NL" w:eastAsia="nl-NL"/>
        </w:rPr>
        <w:t>4</w:t>
      </w:r>
      <w:r>
        <w:rPr>
          <w:rFonts w:ascii="Verdana" w:eastAsia="Times New Roman" w:hAnsi="Verdana" w:cs="Times New Roman"/>
          <w:b/>
          <w:sz w:val="20"/>
          <w:szCs w:val="20"/>
          <w:lang w:val="nl-NL" w:eastAsia="nl-NL"/>
        </w:rPr>
        <w:t>a</w:t>
      </w:r>
      <w:r w:rsidRPr="00882F22">
        <w:rPr>
          <w:rFonts w:ascii="Verdana" w:eastAsia="Times New Roman" w:hAnsi="Verdana" w:cs="Times New Roman"/>
          <w:b/>
          <w:sz w:val="20"/>
          <w:szCs w:val="20"/>
          <w:lang w:val="nl-NL" w:eastAsia="nl-NL"/>
        </w:rPr>
        <w:t>.</w:t>
      </w:r>
      <w:r w:rsidRPr="00882F22">
        <w:rPr>
          <w:rFonts w:ascii="Verdana" w:eastAsia="Times New Roman" w:hAnsi="Verdana" w:cs="Times New Roman"/>
          <w:b/>
          <w:sz w:val="20"/>
          <w:szCs w:val="20"/>
          <w:lang w:val="nl-NL" w:eastAsia="nl-NL"/>
        </w:rPr>
        <w:tab/>
        <w:t>Beschrijving van het productieproces</w:t>
      </w:r>
    </w:p>
    <w:p w14:paraId="4D28E687" w14:textId="58370356" w:rsidR="00F51894" w:rsidRPr="00882F22" w:rsidRDefault="00F51894" w:rsidP="00F51894">
      <w:pPr>
        <w:jc w:val="both"/>
        <w:rPr>
          <w:rFonts w:ascii="Verdana" w:eastAsia="Times New Roman" w:hAnsi="Verdana" w:cs="Times New Roman"/>
          <w:sz w:val="20"/>
          <w:szCs w:val="20"/>
          <w:lang w:val="nl-NL" w:eastAsia="nl-NL"/>
        </w:rPr>
      </w:pPr>
      <w:r w:rsidRPr="00882F22">
        <w:rPr>
          <w:rFonts w:ascii="Verdana" w:eastAsia="Times New Roman" w:hAnsi="Verdana" w:cs="Times New Roman"/>
          <w:sz w:val="20"/>
          <w:szCs w:val="20"/>
          <w:lang w:val="nl-NL" w:eastAsia="nl-NL"/>
        </w:rPr>
        <w:t>In combinatie met de energieverbruiksanalyse verschaft de procesbeschrijving aan RVO.nl en -bij niet-ETS-inrichtingen - het bevoegd gezag inzicht in de energiesituatie van uw organisatie. Om de procesbeschrijving te verduidelijken kunt u een processchema</w:t>
      </w:r>
      <w:r w:rsidR="000A4B1B">
        <w:rPr>
          <w:rStyle w:val="Voetnootmarkering"/>
          <w:rFonts w:ascii="Verdana" w:eastAsia="Times New Roman" w:hAnsi="Verdana" w:cs="Times New Roman"/>
          <w:sz w:val="20"/>
          <w:szCs w:val="20"/>
          <w:lang w:val="nl-NL" w:eastAsia="nl-NL"/>
        </w:rPr>
        <w:footnoteReference w:id="3"/>
      </w:r>
      <w:r w:rsidRPr="00882F22">
        <w:rPr>
          <w:rFonts w:ascii="Verdana" w:eastAsia="Times New Roman" w:hAnsi="Verdana" w:cs="Times New Roman"/>
          <w:sz w:val="20"/>
          <w:szCs w:val="20"/>
          <w:lang w:val="nl-NL" w:eastAsia="nl-NL"/>
        </w:rPr>
        <w:t xml:space="preserve"> bijvoegen.</w:t>
      </w:r>
    </w:p>
    <w:p w14:paraId="3520B16C" w14:textId="4E1A0B79" w:rsidR="00F51894" w:rsidRPr="00882F22" w:rsidRDefault="00F51894" w:rsidP="00F51894">
      <w:pPr>
        <w:jc w:val="both"/>
        <w:rPr>
          <w:rFonts w:ascii="Verdana" w:eastAsia="Times New Roman" w:hAnsi="Verdana" w:cs="Times New Roman"/>
          <w:sz w:val="20"/>
          <w:szCs w:val="20"/>
          <w:lang w:val="nl-NL" w:eastAsia="nl-NL"/>
        </w:rPr>
      </w:pPr>
      <w:r w:rsidRPr="00882F22">
        <w:rPr>
          <w:rFonts w:ascii="Verdana" w:eastAsia="Times New Roman" w:hAnsi="Verdana" w:cs="Times New Roman"/>
          <w:sz w:val="20"/>
          <w:szCs w:val="20"/>
          <w:lang w:val="nl-NL" w:eastAsia="nl-NL"/>
        </w:rPr>
        <w:t>Gebruik zo mogelijk de beschrijving uit het EEP 2013-2016 en pas waar nodig aan de huidige situatie aan.</w:t>
      </w:r>
    </w:p>
    <w:p w14:paraId="42433C26" w14:textId="77777777" w:rsidR="00F51894" w:rsidRPr="00882F22" w:rsidRDefault="00F51894" w:rsidP="005B6072">
      <w:pPr>
        <w:jc w:val="both"/>
        <w:rPr>
          <w:rFonts w:ascii="Verdana" w:eastAsia="Times New Roman" w:hAnsi="Verdana" w:cs="Times New Roman"/>
          <w:sz w:val="20"/>
          <w:szCs w:val="20"/>
          <w:lang w:val="nl-NL" w:eastAsia="nl-NL"/>
        </w:rPr>
      </w:pPr>
    </w:p>
    <w:p w14:paraId="28675553" w14:textId="77777777" w:rsidR="00F51894" w:rsidRPr="00882F22" w:rsidRDefault="00F51894" w:rsidP="00F51894">
      <w:pPr>
        <w:jc w:val="both"/>
        <w:rPr>
          <w:rFonts w:ascii="Verdana" w:eastAsia="Times New Roman" w:hAnsi="Verdana" w:cs="Times New Roman"/>
          <w:sz w:val="20"/>
          <w:szCs w:val="20"/>
          <w:lang w:val="nl-NL" w:eastAsia="nl-NL"/>
        </w:rPr>
      </w:pPr>
      <w:r w:rsidRPr="00882F22">
        <w:rPr>
          <w:rFonts w:ascii="Verdana" w:eastAsia="Times New Roman" w:hAnsi="Verdana" w:cs="Times New Roman"/>
          <w:sz w:val="20"/>
          <w:szCs w:val="20"/>
          <w:lang w:val="nl-NL" w:eastAsia="nl-NL"/>
        </w:rPr>
        <w:t>Beschrijving van het productieproces:</w:t>
      </w:r>
    </w:p>
    <w:p w14:paraId="6F6C2389" w14:textId="77777777" w:rsidR="00F51894" w:rsidRPr="00882F22" w:rsidRDefault="00F51894" w:rsidP="00F51894">
      <w:pPr>
        <w:jc w:val="both"/>
        <w:rPr>
          <w:rFonts w:ascii="Verdana" w:eastAsia="Times New Roman" w:hAnsi="Verdana" w:cs="Times New Roman"/>
          <w:sz w:val="20"/>
          <w:szCs w:val="20"/>
          <w:lang w:val="nl-NL" w:eastAsia="nl-NL"/>
        </w:rPr>
      </w:pPr>
    </w:p>
    <w:p w14:paraId="229C2AF8" w14:textId="77777777" w:rsidR="00F51894" w:rsidRPr="00882F22" w:rsidRDefault="00F51894" w:rsidP="00F51894">
      <w:pPr>
        <w:pBdr>
          <w:bottom w:val="single" w:sz="4" w:space="1" w:color="auto"/>
        </w:pBdr>
        <w:jc w:val="both"/>
        <w:rPr>
          <w:rFonts w:ascii="Verdana" w:eastAsia="Times New Roman" w:hAnsi="Verdana" w:cs="Times New Roman"/>
          <w:sz w:val="20"/>
          <w:szCs w:val="20"/>
          <w:lang w:val="nl-NL" w:eastAsia="nl-NL"/>
        </w:rPr>
      </w:pPr>
    </w:p>
    <w:p w14:paraId="5C292AA8" w14:textId="77777777" w:rsidR="00F51894" w:rsidRPr="00882F22" w:rsidRDefault="00F51894" w:rsidP="00F51894">
      <w:pPr>
        <w:jc w:val="both"/>
        <w:rPr>
          <w:rFonts w:ascii="Verdana" w:eastAsia="Times New Roman" w:hAnsi="Verdana" w:cs="Times New Roman"/>
          <w:sz w:val="20"/>
          <w:szCs w:val="20"/>
          <w:lang w:val="nl-NL" w:eastAsia="nl-NL"/>
        </w:rPr>
      </w:pPr>
    </w:p>
    <w:p w14:paraId="6B7B5391" w14:textId="0AB366AE" w:rsidR="00F51894" w:rsidRDefault="00F51894" w:rsidP="0066546F">
      <w:pPr>
        <w:ind w:left="1620" w:hanging="1620"/>
        <w:jc w:val="both"/>
        <w:rPr>
          <w:rFonts w:ascii="Verdana" w:hAnsi="Verdana"/>
          <w:b/>
          <w:sz w:val="20"/>
          <w:szCs w:val="20"/>
          <w:lang w:val="nl-NL"/>
        </w:rPr>
      </w:pPr>
      <w:r>
        <w:rPr>
          <w:rFonts w:ascii="Verdana" w:hAnsi="Verdana"/>
          <w:b/>
          <w:sz w:val="20"/>
          <w:szCs w:val="20"/>
          <w:lang w:val="nl-NL"/>
        </w:rPr>
        <w:t xml:space="preserve">Onderdeel </w:t>
      </w:r>
      <w:r w:rsidR="00FB5E91">
        <w:rPr>
          <w:rFonts w:ascii="Verdana" w:hAnsi="Verdana"/>
          <w:b/>
          <w:sz w:val="20"/>
          <w:szCs w:val="20"/>
          <w:lang w:val="nl-NL"/>
        </w:rPr>
        <w:t>4</w:t>
      </w:r>
      <w:r w:rsidR="00A75AFC">
        <w:rPr>
          <w:rFonts w:ascii="Verdana" w:hAnsi="Verdana"/>
          <w:b/>
          <w:sz w:val="20"/>
          <w:szCs w:val="20"/>
          <w:lang w:val="nl-NL"/>
        </w:rPr>
        <w:t>b</w:t>
      </w:r>
      <w:r>
        <w:rPr>
          <w:rFonts w:ascii="Verdana" w:hAnsi="Verdana"/>
          <w:b/>
          <w:sz w:val="20"/>
          <w:szCs w:val="20"/>
          <w:lang w:val="nl-NL"/>
        </w:rPr>
        <w:t>.</w:t>
      </w:r>
      <w:r w:rsidR="0045245F">
        <w:rPr>
          <w:rFonts w:ascii="Verdana" w:hAnsi="Verdana"/>
          <w:b/>
          <w:sz w:val="20"/>
          <w:szCs w:val="20"/>
          <w:lang w:val="nl-NL"/>
        </w:rPr>
        <w:tab/>
      </w:r>
      <w:r w:rsidRPr="005B6072">
        <w:rPr>
          <w:rFonts w:ascii="Verdana" w:eastAsia="Times New Roman" w:hAnsi="Verdana" w:cs="Times New Roman"/>
          <w:b/>
          <w:sz w:val="20"/>
          <w:szCs w:val="20"/>
          <w:lang w:val="nl-NL" w:eastAsia="nl-NL"/>
        </w:rPr>
        <w:t>Beschrijving</w:t>
      </w:r>
      <w:r>
        <w:rPr>
          <w:rFonts w:ascii="Verdana" w:hAnsi="Verdana"/>
          <w:b/>
          <w:sz w:val="20"/>
          <w:szCs w:val="20"/>
          <w:lang w:val="nl-NL"/>
        </w:rPr>
        <w:t xml:space="preserve"> </w:t>
      </w:r>
      <w:r w:rsidRPr="00F51894">
        <w:rPr>
          <w:rFonts w:ascii="Verdana" w:hAnsi="Verdana"/>
          <w:b/>
          <w:sz w:val="20"/>
          <w:szCs w:val="20"/>
          <w:lang w:val="nl-NL"/>
        </w:rPr>
        <w:t>inrichting</w:t>
      </w:r>
      <w:r w:rsidR="008834E1">
        <w:rPr>
          <w:rFonts w:ascii="Verdana" w:hAnsi="Verdana"/>
          <w:b/>
          <w:sz w:val="20"/>
          <w:szCs w:val="20"/>
          <w:lang w:val="nl-NL"/>
        </w:rPr>
        <w:t xml:space="preserve"> </w:t>
      </w:r>
      <w:r w:rsidRPr="00F51894">
        <w:rPr>
          <w:rFonts w:ascii="Verdana" w:hAnsi="Verdana"/>
          <w:b/>
          <w:sz w:val="20"/>
          <w:szCs w:val="20"/>
          <w:lang w:val="nl-NL"/>
        </w:rPr>
        <w:t xml:space="preserve">specifieke </w:t>
      </w:r>
      <w:r>
        <w:rPr>
          <w:rFonts w:ascii="Verdana" w:hAnsi="Verdana"/>
          <w:b/>
          <w:sz w:val="20"/>
          <w:szCs w:val="20"/>
          <w:lang w:val="nl-NL"/>
        </w:rPr>
        <w:t>bedrijfsstrategie</w:t>
      </w:r>
    </w:p>
    <w:p w14:paraId="7541C567" w14:textId="526A57C7" w:rsidR="00F51894" w:rsidRDefault="00F51894" w:rsidP="00F51894">
      <w:pPr>
        <w:spacing w:line="240" w:lineRule="auto"/>
        <w:jc w:val="both"/>
        <w:rPr>
          <w:rFonts w:ascii="Verdana" w:hAnsi="Verdana"/>
          <w:sz w:val="20"/>
          <w:szCs w:val="20"/>
          <w:lang w:val="nl-NL"/>
        </w:rPr>
      </w:pPr>
      <w:r w:rsidRPr="00936A4C">
        <w:rPr>
          <w:rFonts w:ascii="Verdana" w:hAnsi="Verdana"/>
          <w:sz w:val="20"/>
          <w:szCs w:val="20"/>
          <w:lang w:val="nl-NL"/>
        </w:rPr>
        <w:t xml:space="preserve">Optioneel: </w:t>
      </w:r>
      <w:r w:rsidR="0045245F">
        <w:rPr>
          <w:rFonts w:ascii="Verdana" w:hAnsi="Verdana"/>
          <w:sz w:val="20"/>
          <w:szCs w:val="20"/>
          <w:lang w:val="nl-NL"/>
        </w:rPr>
        <w:t>indien</w:t>
      </w:r>
      <w:r w:rsidRPr="00936A4C">
        <w:rPr>
          <w:rFonts w:ascii="Verdana" w:hAnsi="Verdana"/>
          <w:sz w:val="20"/>
          <w:szCs w:val="20"/>
          <w:lang w:val="nl-NL"/>
        </w:rPr>
        <w:t xml:space="preserve"> nadere specificering van de concernbedrijfsstrategie voor de betreffende i</w:t>
      </w:r>
      <w:r w:rsidRPr="00936A4C">
        <w:rPr>
          <w:rFonts w:ascii="Verdana" w:hAnsi="Verdana"/>
          <w:sz w:val="20"/>
          <w:szCs w:val="20"/>
          <w:lang w:val="nl-NL"/>
        </w:rPr>
        <w:t>n</w:t>
      </w:r>
      <w:r w:rsidRPr="00936A4C">
        <w:rPr>
          <w:rFonts w:ascii="Verdana" w:hAnsi="Verdana"/>
          <w:sz w:val="20"/>
          <w:szCs w:val="20"/>
          <w:lang w:val="nl-NL"/>
        </w:rPr>
        <w:t>richting relevant is</w:t>
      </w:r>
      <w:r>
        <w:rPr>
          <w:rFonts w:ascii="Verdana" w:hAnsi="Verdana"/>
          <w:sz w:val="20"/>
          <w:szCs w:val="20"/>
          <w:lang w:val="nl-NL"/>
        </w:rPr>
        <w:t>.</w:t>
      </w:r>
    </w:p>
    <w:p w14:paraId="773EF7A0" w14:textId="77777777" w:rsidR="00F51894" w:rsidRPr="005B6072" w:rsidRDefault="00F51894" w:rsidP="005B6072">
      <w:pPr>
        <w:spacing w:line="240" w:lineRule="auto"/>
        <w:jc w:val="both"/>
        <w:rPr>
          <w:rFonts w:ascii="Verdana" w:hAnsi="Verdana"/>
          <w:sz w:val="20"/>
          <w:szCs w:val="20"/>
          <w:lang w:val="nl-NL"/>
        </w:rPr>
      </w:pPr>
    </w:p>
    <w:p w14:paraId="5A63A9C7" w14:textId="18E1A385" w:rsidR="00F51894" w:rsidRDefault="00F51894" w:rsidP="00F51894">
      <w:pPr>
        <w:spacing w:line="240" w:lineRule="auto"/>
        <w:jc w:val="both"/>
        <w:rPr>
          <w:rFonts w:ascii="Verdana" w:hAnsi="Verdana"/>
          <w:sz w:val="20"/>
          <w:szCs w:val="20"/>
          <w:lang w:val="nl-NL"/>
        </w:rPr>
      </w:pPr>
      <w:r>
        <w:rPr>
          <w:rFonts w:ascii="Verdana" w:hAnsi="Verdana"/>
          <w:sz w:val="20"/>
          <w:szCs w:val="20"/>
          <w:lang w:val="nl-NL"/>
        </w:rPr>
        <w:t>Beschrijving inrichting</w:t>
      </w:r>
      <w:r w:rsidR="008834E1">
        <w:rPr>
          <w:rFonts w:ascii="Verdana" w:hAnsi="Verdana"/>
          <w:sz w:val="20"/>
          <w:szCs w:val="20"/>
          <w:lang w:val="nl-NL"/>
        </w:rPr>
        <w:t xml:space="preserve"> </w:t>
      </w:r>
      <w:r>
        <w:rPr>
          <w:rFonts w:ascii="Verdana" w:hAnsi="Verdana"/>
          <w:sz w:val="20"/>
          <w:szCs w:val="20"/>
          <w:lang w:val="nl-NL"/>
        </w:rPr>
        <w:t>specifieke bedrijfsstrategie:</w:t>
      </w:r>
    </w:p>
    <w:p w14:paraId="3C752823" w14:textId="77777777" w:rsidR="00F51894" w:rsidRDefault="00F51894" w:rsidP="00F51894">
      <w:pPr>
        <w:spacing w:line="240" w:lineRule="auto"/>
        <w:jc w:val="both"/>
        <w:rPr>
          <w:rFonts w:ascii="Verdana" w:hAnsi="Verdana"/>
          <w:sz w:val="20"/>
          <w:szCs w:val="20"/>
          <w:lang w:val="nl-NL"/>
        </w:rPr>
      </w:pPr>
    </w:p>
    <w:p w14:paraId="6C341700" w14:textId="77777777" w:rsidR="00F51894" w:rsidRDefault="00F51894" w:rsidP="00F51894">
      <w:pPr>
        <w:pBdr>
          <w:bottom w:val="single" w:sz="4" w:space="1" w:color="auto"/>
        </w:pBdr>
        <w:spacing w:line="240" w:lineRule="auto"/>
        <w:jc w:val="both"/>
        <w:rPr>
          <w:rFonts w:ascii="Verdana" w:hAnsi="Verdana"/>
          <w:sz w:val="20"/>
          <w:szCs w:val="20"/>
          <w:lang w:val="nl-NL"/>
        </w:rPr>
      </w:pPr>
    </w:p>
    <w:p w14:paraId="0C0E21B0" w14:textId="77777777" w:rsidR="00882F22" w:rsidRDefault="00882F22" w:rsidP="00882F22">
      <w:pPr>
        <w:spacing w:line="240" w:lineRule="auto"/>
        <w:jc w:val="both"/>
        <w:rPr>
          <w:rFonts w:ascii="Verdana" w:hAnsi="Verdana"/>
          <w:sz w:val="20"/>
          <w:szCs w:val="20"/>
          <w:lang w:val="nl-NL"/>
        </w:rPr>
      </w:pPr>
    </w:p>
    <w:p w14:paraId="266D69D7" w14:textId="3B1AE1D8" w:rsidR="00936A4C" w:rsidRPr="00936A4C" w:rsidRDefault="00936A4C" w:rsidP="005B6072">
      <w:pPr>
        <w:ind w:left="1620" w:hanging="1620"/>
        <w:jc w:val="both"/>
        <w:rPr>
          <w:rFonts w:ascii="Verdana" w:eastAsia="Times New Roman" w:hAnsi="Verdana" w:cs="Times New Roman"/>
          <w:b/>
          <w:sz w:val="20"/>
          <w:szCs w:val="20"/>
          <w:lang w:val="nl-NL" w:eastAsia="nl-NL"/>
        </w:rPr>
      </w:pPr>
      <w:r w:rsidRPr="00936A4C">
        <w:rPr>
          <w:rFonts w:ascii="Verdana" w:eastAsia="Times New Roman" w:hAnsi="Verdana" w:cs="Times New Roman"/>
          <w:b/>
          <w:sz w:val="20"/>
          <w:szCs w:val="20"/>
          <w:lang w:val="nl-NL" w:eastAsia="nl-NL"/>
        </w:rPr>
        <w:t xml:space="preserve">Onderdeel </w:t>
      </w:r>
      <w:r w:rsidR="00FB02AE">
        <w:rPr>
          <w:rFonts w:ascii="Verdana" w:eastAsia="Times New Roman" w:hAnsi="Verdana" w:cs="Times New Roman"/>
          <w:b/>
          <w:sz w:val="20"/>
          <w:szCs w:val="20"/>
          <w:lang w:val="nl-NL" w:eastAsia="nl-NL"/>
        </w:rPr>
        <w:t>5</w:t>
      </w:r>
      <w:r w:rsidRPr="00936A4C">
        <w:rPr>
          <w:rFonts w:ascii="Verdana" w:eastAsia="Times New Roman" w:hAnsi="Verdana" w:cs="Times New Roman"/>
          <w:b/>
          <w:sz w:val="20"/>
          <w:szCs w:val="20"/>
          <w:lang w:val="nl-NL" w:eastAsia="nl-NL"/>
        </w:rPr>
        <w:t>.</w:t>
      </w:r>
      <w:r w:rsidRPr="00936A4C">
        <w:rPr>
          <w:rFonts w:ascii="Verdana" w:eastAsia="Times New Roman" w:hAnsi="Verdana" w:cs="Times New Roman"/>
          <w:b/>
          <w:sz w:val="20"/>
          <w:szCs w:val="20"/>
          <w:lang w:val="nl-NL" w:eastAsia="nl-NL"/>
        </w:rPr>
        <w:tab/>
        <w:t>Directiebeoordeling energiezorg</w:t>
      </w:r>
    </w:p>
    <w:p w14:paraId="4E821EE4" w14:textId="77777777" w:rsidR="00936A4C" w:rsidRPr="00936A4C" w:rsidRDefault="00936A4C" w:rsidP="00936A4C">
      <w:pPr>
        <w:jc w:val="both"/>
        <w:rPr>
          <w:rFonts w:ascii="Verdana" w:eastAsia="Times New Roman" w:hAnsi="Verdana" w:cs="Times New Roman"/>
          <w:sz w:val="20"/>
          <w:szCs w:val="20"/>
          <w:lang w:val="nl-NL" w:eastAsia="nl-NL"/>
        </w:rPr>
      </w:pPr>
      <w:r w:rsidRPr="00936A4C">
        <w:rPr>
          <w:rFonts w:ascii="Verdana" w:eastAsia="Times New Roman" w:hAnsi="Verdana" w:cs="Times New Roman"/>
          <w:sz w:val="20"/>
          <w:szCs w:val="20"/>
          <w:lang w:val="nl-NL" w:eastAsia="nl-NL"/>
        </w:rPr>
        <w:t xml:space="preserve">Het aanleveren van de Directiebeoordeling energiezorg is verplicht voor MJA3-bedrijven indien zij een volwaardig energiezorgsysteem hebben. Voor MEE-bedrijven is dat optioneel. Bedrijven die gebruik maken van de concernaanpak sluiten een Directiebeoordeling energiezorg bij voor elke separate inrichting met een jaarlijks energieverbruik van hoger dan 200.000 kWh of 75.000 m3 aardgas. </w:t>
      </w:r>
    </w:p>
    <w:p w14:paraId="70E7FD19" w14:textId="77777777" w:rsidR="00936A4C" w:rsidRPr="00936A4C" w:rsidRDefault="00936A4C" w:rsidP="00936A4C">
      <w:pPr>
        <w:jc w:val="both"/>
        <w:rPr>
          <w:rFonts w:ascii="Verdana" w:eastAsia="Times New Roman" w:hAnsi="Verdana" w:cs="Times New Roman"/>
          <w:b/>
          <w:sz w:val="20"/>
          <w:szCs w:val="20"/>
          <w:lang w:val="nl-NL" w:eastAsia="nl-NL"/>
        </w:rPr>
      </w:pPr>
    </w:p>
    <w:p w14:paraId="0EE593FB" w14:textId="77777777" w:rsidR="00936A4C" w:rsidRPr="00936A4C" w:rsidRDefault="00936A4C" w:rsidP="00936A4C">
      <w:pPr>
        <w:jc w:val="both"/>
        <w:rPr>
          <w:rFonts w:ascii="Verdana" w:eastAsia="Times New Roman" w:hAnsi="Verdana" w:cs="Times New Roman"/>
          <w:sz w:val="20"/>
          <w:szCs w:val="20"/>
          <w:lang w:val="nl-NL" w:eastAsia="nl-NL"/>
        </w:rPr>
      </w:pPr>
      <w:r w:rsidRPr="00936A4C">
        <w:rPr>
          <w:rFonts w:ascii="Verdana" w:eastAsia="Times New Roman" w:hAnsi="Verdana" w:cs="Times New Roman"/>
          <w:sz w:val="20"/>
          <w:szCs w:val="20"/>
          <w:lang w:val="nl-NL" w:eastAsia="nl-NL"/>
        </w:rPr>
        <w:t>De directiebeoordeling is een van de belangrijkste documenten binnen een kwaliteitssysteem. Hiermee wordt periodiek de werking van het kwaliteitssysteem beoordeeld. De directie moet daarom op geplande momenten het energiezorgsysteem van de organisatie beoordelen, om ervoor te zorgen dat het systeem blijvend geschikt, adequaat en doeltreffend is. Van deze d</w:t>
      </w:r>
      <w:r w:rsidRPr="00936A4C">
        <w:rPr>
          <w:rFonts w:ascii="Verdana" w:eastAsia="Times New Roman" w:hAnsi="Verdana" w:cs="Times New Roman"/>
          <w:sz w:val="20"/>
          <w:szCs w:val="20"/>
          <w:lang w:val="nl-NL" w:eastAsia="nl-NL"/>
        </w:rPr>
        <w:t>i</w:t>
      </w:r>
      <w:r w:rsidRPr="00936A4C">
        <w:rPr>
          <w:rFonts w:ascii="Verdana" w:eastAsia="Times New Roman" w:hAnsi="Verdana" w:cs="Times New Roman"/>
          <w:sz w:val="20"/>
          <w:szCs w:val="20"/>
          <w:lang w:val="nl-NL" w:eastAsia="nl-NL"/>
        </w:rPr>
        <w:t>rectiebeoordelingen moet een registratie worden bijgehouden.</w:t>
      </w:r>
    </w:p>
    <w:p w14:paraId="186ACD3E" w14:textId="77777777" w:rsidR="00936A4C" w:rsidRPr="00936A4C" w:rsidRDefault="00936A4C" w:rsidP="00936A4C">
      <w:pPr>
        <w:jc w:val="both"/>
        <w:rPr>
          <w:rFonts w:ascii="Verdana" w:eastAsia="Times New Roman" w:hAnsi="Verdana" w:cs="Times New Roman"/>
          <w:sz w:val="20"/>
          <w:szCs w:val="20"/>
          <w:lang w:val="nl-NL" w:eastAsia="nl-NL"/>
        </w:rPr>
      </w:pPr>
    </w:p>
    <w:p w14:paraId="54507AD2" w14:textId="77777777" w:rsidR="00936A4C" w:rsidRPr="00936A4C" w:rsidRDefault="00936A4C" w:rsidP="00936A4C">
      <w:pPr>
        <w:jc w:val="both"/>
        <w:rPr>
          <w:rFonts w:ascii="Verdana" w:eastAsia="Times New Roman" w:hAnsi="Verdana" w:cs="Times New Roman"/>
          <w:sz w:val="20"/>
          <w:szCs w:val="20"/>
          <w:lang w:val="nl-NL" w:eastAsia="nl-NL"/>
        </w:rPr>
      </w:pPr>
      <w:r w:rsidRPr="00936A4C">
        <w:rPr>
          <w:rFonts w:ascii="Verdana" w:eastAsia="Times New Roman" w:hAnsi="Verdana" w:cs="Times New Roman"/>
          <w:sz w:val="20"/>
          <w:szCs w:val="20"/>
          <w:lang w:val="nl-NL" w:eastAsia="nl-NL"/>
        </w:rPr>
        <w:t>In de Handreiking EEP 2017-2020 is in het hoofdstuk Structurele energiezorg te vinden aan welke eisen een Directiebeoordeling energiezorg dient te voldoen. Het aanleveren van de D</w:t>
      </w:r>
      <w:r w:rsidRPr="00936A4C">
        <w:rPr>
          <w:rFonts w:ascii="Verdana" w:eastAsia="Times New Roman" w:hAnsi="Verdana" w:cs="Times New Roman"/>
          <w:sz w:val="20"/>
          <w:szCs w:val="20"/>
          <w:lang w:val="nl-NL" w:eastAsia="nl-NL"/>
        </w:rPr>
        <w:t>i</w:t>
      </w:r>
      <w:r w:rsidRPr="00936A4C">
        <w:rPr>
          <w:rFonts w:ascii="Verdana" w:eastAsia="Times New Roman" w:hAnsi="Verdana" w:cs="Times New Roman"/>
          <w:sz w:val="20"/>
          <w:szCs w:val="20"/>
          <w:lang w:val="nl-NL" w:eastAsia="nl-NL"/>
        </w:rPr>
        <w:t xml:space="preserve">rectiebeoordeling energiezorg kan door het document te uploaden in het e-MJV. Er kan ook gebruik gemaakt worden van een te downloaden format of middels het aanleveren van een eigen opgesteld document. </w:t>
      </w:r>
    </w:p>
    <w:p w14:paraId="2E84A614" w14:textId="77777777" w:rsidR="00936A4C" w:rsidRPr="00936A4C" w:rsidRDefault="00936A4C" w:rsidP="00936A4C">
      <w:pPr>
        <w:jc w:val="both"/>
        <w:rPr>
          <w:rFonts w:ascii="Verdana" w:eastAsia="Times New Roman" w:hAnsi="Verdana" w:cs="Times New Roman"/>
          <w:sz w:val="20"/>
          <w:szCs w:val="20"/>
          <w:lang w:val="nl-NL" w:eastAsia="nl-NL"/>
        </w:rPr>
      </w:pPr>
    </w:p>
    <w:p w14:paraId="2585EF2A" w14:textId="77777777" w:rsidR="00936A4C" w:rsidRPr="00DA171D" w:rsidRDefault="00936A4C" w:rsidP="00882F22">
      <w:pPr>
        <w:spacing w:line="240" w:lineRule="auto"/>
        <w:jc w:val="both"/>
        <w:rPr>
          <w:rFonts w:ascii="Verdana" w:hAnsi="Verdana"/>
          <w:sz w:val="20"/>
          <w:szCs w:val="20"/>
          <w:lang w:val="nl-NL"/>
        </w:rPr>
      </w:pPr>
    </w:p>
    <w:p w14:paraId="4DC51849" w14:textId="4ED15361" w:rsidR="00DA171D" w:rsidRPr="00AE46A4" w:rsidRDefault="00A75AFC" w:rsidP="005B6072">
      <w:pPr>
        <w:ind w:left="1620" w:hanging="1620"/>
        <w:jc w:val="both"/>
        <w:rPr>
          <w:rFonts w:ascii="Verdana" w:hAnsi="Verdana"/>
          <w:b/>
          <w:sz w:val="20"/>
          <w:szCs w:val="20"/>
          <w:lang w:val="nl-NL"/>
        </w:rPr>
      </w:pPr>
      <w:r>
        <w:rPr>
          <w:rFonts w:ascii="Verdana" w:hAnsi="Verdana"/>
          <w:b/>
          <w:sz w:val="20"/>
          <w:szCs w:val="20"/>
          <w:lang w:val="nl-NL"/>
        </w:rPr>
        <w:t xml:space="preserve">Onderdeel </w:t>
      </w:r>
      <w:r w:rsidR="00FB02AE">
        <w:rPr>
          <w:rFonts w:ascii="Verdana" w:hAnsi="Verdana"/>
          <w:b/>
          <w:sz w:val="20"/>
          <w:szCs w:val="20"/>
          <w:lang w:val="nl-NL"/>
        </w:rPr>
        <w:t>6</w:t>
      </w:r>
      <w:r w:rsidR="00DA171D" w:rsidRPr="00AE46A4">
        <w:rPr>
          <w:rFonts w:ascii="Verdana" w:hAnsi="Verdana"/>
          <w:b/>
          <w:sz w:val="20"/>
          <w:szCs w:val="20"/>
          <w:lang w:val="nl-NL"/>
        </w:rPr>
        <w:t>a.</w:t>
      </w:r>
      <w:r>
        <w:rPr>
          <w:rFonts w:ascii="Verdana" w:hAnsi="Verdana"/>
          <w:b/>
          <w:sz w:val="20"/>
          <w:szCs w:val="20"/>
          <w:lang w:val="nl-NL"/>
        </w:rPr>
        <w:tab/>
      </w:r>
      <w:r w:rsidRPr="005B6072">
        <w:rPr>
          <w:rFonts w:ascii="Verdana" w:eastAsia="Times New Roman" w:hAnsi="Verdana" w:cs="Times New Roman"/>
          <w:b/>
          <w:sz w:val="20"/>
          <w:szCs w:val="20"/>
          <w:lang w:val="nl-NL" w:eastAsia="nl-NL"/>
        </w:rPr>
        <w:t>Beschrijving</w:t>
      </w:r>
      <w:r>
        <w:rPr>
          <w:rFonts w:ascii="Verdana" w:hAnsi="Verdana"/>
          <w:b/>
          <w:sz w:val="20"/>
          <w:szCs w:val="20"/>
          <w:lang w:val="nl-NL"/>
        </w:rPr>
        <w:t xml:space="preserve"> </w:t>
      </w:r>
      <w:r w:rsidR="00FB02AE">
        <w:rPr>
          <w:rFonts w:ascii="Verdana" w:hAnsi="Verdana"/>
          <w:b/>
          <w:sz w:val="20"/>
          <w:szCs w:val="20"/>
          <w:lang w:val="nl-NL"/>
        </w:rPr>
        <w:t>e</w:t>
      </w:r>
      <w:r w:rsidR="00DA171D" w:rsidRPr="00AE46A4">
        <w:rPr>
          <w:rFonts w:ascii="Verdana" w:hAnsi="Verdana"/>
          <w:b/>
          <w:sz w:val="20"/>
          <w:szCs w:val="20"/>
          <w:lang w:val="nl-NL"/>
        </w:rPr>
        <w:t>nergiebalans in matrixvorm</w:t>
      </w:r>
    </w:p>
    <w:p w14:paraId="76D787D9" w14:textId="1D63F3F1" w:rsidR="000A4B1B" w:rsidRPr="00DA171D" w:rsidRDefault="00DA171D" w:rsidP="00DA171D">
      <w:pPr>
        <w:spacing w:line="240" w:lineRule="auto"/>
        <w:jc w:val="both"/>
        <w:rPr>
          <w:rFonts w:ascii="Verdana" w:hAnsi="Verdana"/>
          <w:sz w:val="20"/>
          <w:szCs w:val="20"/>
          <w:lang w:val="nl-NL"/>
        </w:rPr>
      </w:pPr>
      <w:r w:rsidRPr="00DA171D">
        <w:rPr>
          <w:rFonts w:ascii="Verdana" w:hAnsi="Verdana"/>
          <w:sz w:val="20"/>
          <w:szCs w:val="20"/>
          <w:lang w:val="nl-NL"/>
        </w:rPr>
        <w:t>De energiebalans geeft een schematisch overzicht van alle energiestromen (en de grootte e</w:t>
      </w:r>
      <w:r w:rsidRPr="00DA171D">
        <w:rPr>
          <w:rFonts w:ascii="Verdana" w:hAnsi="Verdana"/>
          <w:sz w:val="20"/>
          <w:szCs w:val="20"/>
          <w:lang w:val="nl-NL"/>
        </w:rPr>
        <w:t>r</w:t>
      </w:r>
      <w:r w:rsidRPr="00DA171D">
        <w:rPr>
          <w:rFonts w:ascii="Verdana" w:hAnsi="Verdana"/>
          <w:sz w:val="20"/>
          <w:szCs w:val="20"/>
          <w:lang w:val="nl-NL"/>
        </w:rPr>
        <w:t>van) die de onderneming in- en uitgaan en die het zelf opwekt of transformeert. Ook de verd</w:t>
      </w:r>
      <w:r w:rsidRPr="00DA171D">
        <w:rPr>
          <w:rFonts w:ascii="Verdana" w:hAnsi="Verdana"/>
          <w:sz w:val="20"/>
          <w:szCs w:val="20"/>
          <w:lang w:val="nl-NL"/>
        </w:rPr>
        <w:t>e</w:t>
      </w:r>
      <w:r w:rsidRPr="00DA171D">
        <w:rPr>
          <w:rFonts w:ascii="Verdana" w:hAnsi="Verdana"/>
          <w:sz w:val="20"/>
          <w:szCs w:val="20"/>
          <w:lang w:val="nl-NL"/>
        </w:rPr>
        <w:t>ling van de belangrijkste energiestromen (voldoende representatief) naar functie of cluster van functies en alle omzettingen in eventuele andere energiedragers wordt zichtbaar. Het energi</w:t>
      </w:r>
      <w:r w:rsidRPr="00DA171D">
        <w:rPr>
          <w:rFonts w:ascii="Verdana" w:hAnsi="Verdana"/>
          <w:sz w:val="20"/>
          <w:szCs w:val="20"/>
          <w:lang w:val="nl-NL"/>
        </w:rPr>
        <w:t>e</w:t>
      </w:r>
      <w:r w:rsidRPr="00DA171D">
        <w:rPr>
          <w:rFonts w:ascii="Verdana" w:hAnsi="Verdana"/>
          <w:sz w:val="20"/>
          <w:szCs w:val="20"/>
          <w:lang w:val="nl-NL"/>
        </w:rPr>
        <w:t>verbruik dient hierbij te worden uitgesplitst naar alle unieke en onderscheidende processta</w:t>
      </w:r>
      <w:r w:rsidRPr="00DA171D">
        <w:rPr>
          <w:rFonts w:ascii="Verdana" w:hAnsi="Verdana"/>
          <w:sz w:val="20"/>
          <w:szCs w:val="20"/>
          <w:lang w:val="nl-NL"/>
        </w:rPr>
        <w:t>p</w:t>
      </w:r>
      <w:r w:rsidRPr="00DA171D">
        <w:rPr>
          <w:rFonts w:ascii="Verdana" w:hAnsi="Verdana"/>
          <w:sz w:val="20"/>
          <w:szCs w:val="20"/>
          <w:lang w:val="nl-NL"/>
        </w:rPr>
        <w:t>pen.</w:t>
      </w:r>
      <w:r>
        <w:rPr>
          <w:rFonts w:ascii="Verdana" w:hAnsi="Verdana"/>
          <w:sz w:val="20"/>
          <w:szCs w:val="20"/>
          <w:lang w:val="nl-NL"/>
        </w:rPr>
        <w:t xml:space="preserve"> </w:t>
      </w:r>
      <w:r w:rsidRPr="00DA171D">
        <w:rPr>
          <w:rFonts w:ascii="Verdana" w:hAnsi="Verdana"/>
          <w:sz w:val="20"/>
          <w:szCs w:val="20"/>
          <w:lang w:val="nl-NL"/>
        </w:rPr>
        <w:t>Gebouwgebruikers zonder industriële processen kunnen een en</w:t>
      </w:r>
      <w:r>
        <w:rPr>
          <w:rFonts w:ascii="Verdana" w:hAnsi="Verdana"/>
          <w:sz w:val="20"/>
          <w:szCs w:val="20"/>
          <w:lang w:val="nl-NL"/>
        </w:rPr>
        <w:t>ergieprofiel van het g</w:t>
      </w:r>
      <w:r>
        <w:rPr>
          <w:rFonts w:ascii="Verdana" w:hAnsi="Verdana"/>
          <w:sz w:val="20"/>
          <w:szCs w:val="20"/>
          <w:lang w:val="nl-NL"/>
        </w:rPr>
        <w:t>e</w:t>
      </w:r>
      <w:r>
        <w:rPr>
          <w:rFonts w:ascii="Verdana" w:hAnsi="Verdana"/>
          <w:sz w:val="20"/>
          <w:szCs w:val="20"/>
          <w:lang w:val="nl-NL"/>
        </w:rPr>
        <w:t>bouw bij</w:t>
      </w:r>
      <w:r w:rsidRPr="00DA171D">
        <w:rPr>
          <w:rFonts w:ascii="Verdana" w:hAnsi="Verdana"/>
          <w:sz w:val="20"/>
          <w:szCs w:val="20"/>
          <w:lang w:val="nl-NL"/>
        </w:rPr>
        <w:t>voegen indien beschikbaar.</w:t>
      </w:r>
    </w:p>
    <w:p w14:paraId="73E28439" w14:textId="18A3E76E" w:rsidR="00DA171D" w:rsidRDefault="000A4B1B" w:rsidP="00DA171D">
      <w:pPr>
        <w:spacing w:line="240" w:lineRule="auto"/>
        <w:jc w:val="both"/>
        <w:rPr>
          <w:rFonts w:ascii="Verdana" w:hAnsi="Verdana"/>
          <w:sz w:val="20"/>
          <w:szCs w:val="20"/>
          <w:lang w:val="nl-NL"/>
        </w:rPr>
      </w:pPr>
      <w:r w:rsidRPr="000A4B1B">
        <w:rPr>
          <w:rFonts w:ascii="Verdana" w:hAnsi="Verdana"/>
          <w:sz w:val="20"/>
          <w:szCs w:val="20"/>
          <w:lang w:val="nl-NL"/>
        </w:rPr>
        <w:t>Mocht de energiebalans ten opzichte van de vorige planperio</w:t>
      </w:r>
      <w:r>
        <w:rPr>
          <w:rFonts w:ascii="Verdana" w:hAnsi="Verdana"/>
          <w:sz w:val="20"/>
          <w:szCs w:val="20"/>
          <w:lang w:val="nl-NL"/>
        </w:rPr>
        <w:t>de niet noemenswaardig zijn ve</w:t>
      </w:r>
      <w:r>
        <w:rPr>
          <w:rFonts w:ascii="Verdana" w:hAnsi="Verdana"/>
          <w:sz w:val="20"/>
          <w:szCs w:val="20"/>
          <w:lang w:val="nl-NL"/>
        </w:rPr>
        <w:t>r</w:t>
      </w:r>
      <w:r w:rsidRPr="000A4B1B">
        <w:rPr>
          <w:rFonts w:ascii="Verdana" w:hAnsi="Verdana"/>
          <w:sz w:val="20"/>
          <w:szCs w:val="20"/>
          <w:lang w:val="nl-NL"/>
        </w:rPr>
        <w:t>anderd, kunt u gebruik maken van de beschrijving uit het EEP 2013-2016. U dient daarin dan wel de verbruiksgegevens uit het basisjaar op te nemen. Voor deelnemers aan het MEE conv</w:t>
      </w:r>
      <w:r w:rsidRPr="000A4B1B">
        <w:rPr>
          <w:rFonts w:ascii="Verdana" w:hAnsi="Verdana"/>
          <w:sz w:val="20"/>
          <w:szCs w:val="20"/>
          <w:lang w:val="nl-NL"/>
        </w:rPr>
        <w:t>e</w:t>
      </w:r>
      <w:r w:rsidRPr="000A4B1B">
        <w:rPr>
          <w:rFonts w:ascii="Verdana" w:hAnsi="Verdana"/>
          <w:sz w:val="20"/>
          <w:szCs w:val="20"/>
          <w:lang w:val="nl-NL"/>
        </w:rPr>
        <w:lastRenderedPageBreak/>
        <w:t>nant geldt dit niet. In de MEE Werkwijze EEP en Toetsing is afgesproken dat ten opzichte van het vorige EEP een uitgebreidere omschrijving gegeven wordt van de energieverbruiksanalyse, het besparingspotentieel en het afwegingskader.</w:t>
      </w:r>
    </w:p>
    <w:p w14:paraId="3AD20C85" w14:textId="77777777" w:rsidR="00A75AFC" w:rsidRPr="00DA171D" w:rsidRDefault="00A75AFC" w:rsidP="005B6072">
      <w:pPr>
        <w:spacing w:line="240" w:lineRule="auto"/>
        <w:jc w:val="both"/>
        <w:rPr>
          <w:rFonts w:ascii="Verdana" w:hAnsi="Verdana"/>
          <w:sz w:val="20"/>
          <w:szCs w:val="20"/>
          <w:lang w:val="nl-NL"/>
        </w:rPr>
      </w:pPr>
    </w:p>
    <w:p w14:paraId="53F76DE6" w14:textId="77777777" w:rsidR="00DA171D" w:rsidRPr="00DA171D" w:rsidRDefault="00DA171D" w:rsidP="00DA171D">
      <w:pPr>
        <w:spacing w:line="240" w:lineRule="auto"/>
        <w:jc w:val="both"/>
        <w:rPr>
          <w:rFonts w:ascii="Verdana" w:hAnsi="Verdana"/>
          <w:sz w:val="20"/>
          <w:szCs w:val="20"/>
          <w:lang w:val="nl-NL"/>
        </w:rPr>
      </w:pPr>
      <w:r w:rsidRPr="00DA171D">
        <w:rPr>
          <w:rFonts w:ascii="Verdana" w:hAnsi="Verdana"/>
          <w:sz w:val="20"/>
          <w:szCs w:val="20"/>
          <w:lang w:val="nl-NL"/>
        </w:rPr>
        <w:t>Energiebalans in matrixvorm:</w:t>
      </w:r>
    </w:p>
    <w:p w14:paraId="563FFFAC" w14:textId="77777777" w:rsidR="00DA171D" w:rsidRDefault="00DA171D" w:rsidP="00DA171D">
      <w:pPr>
        <w:spacing w:line="240" w:lineRule="auto"/>
        <w:jc w:val="both"/>
        <w:rPr>
          <w:rFonts w:ascii="Verdana" w:hAnsi="Verdana"/>
          <w:sz w:val="20"/>
          <w:szCs w:val="20"/>
          <w:lang w:val="nl-NL"/>
        </w:rPr>
      </w:pPr>
    </w:p>
    <w:p w14:paraId="099B2265" w14:textId="77777777" w:rsidR="00A75AFC" w:rsidRDefault="00A75AFC" w:rsidP="00A75AFC">
      <w:pPr>
        <w:pBdr>
          <w:bottom w:val="single" w:sz="4" w:space="1" w:color="auto"/>
        </w:pBdr>
        <w:spacing w:line="240" w:lineRule="auto"/>
        <w:jc w:val="both"/>
        <w:rPr>
          <w:rFonts w:ascii="Verdana" w:hAnsi="Verdana"/>
          <w:sz w:val="20"/>
          <w:szCs w:val="20"/>
          <w:lang w:val="nl-NL"/>
        </w:rPr>
      </w:pPr>
    </w:p>
    <w:p w14:paraId="704051A2" w14:textId="77777777" w:rsidR="00DA171D" w:rsidRPr="00DA171D" w:rsidRDefault="00DA171D" w:rsidP="00DA171D">
      <w:pPr>
        <w:spacing w:line="240" w:lineRule="auto"/>
        <w:jc w:val="both"/>
        <w:rPr>
          <w:rFonts w:ascii="Verdana" w:hAnsi="Verdana"/>
          <w:sz w:val="20"/>
          <w:szCs w:val="20"/>
          <w:lang w:val="nl-NL"/>
        </w:rPr>
      </w:pPr>
    </w:p>
    <w:p w14:paraId="0A73B13D" w14:textId="1B3FEADE" w:rsidR="00DA171D" w:rsidRPr="00AE46A4" w:rsidRDefault="00A75AFC" w:rsidP="00DA171D">
      <w:pPr>
        <w:spacing w:line="240" w:lineRule="auto"/>
        <w:jc w:val="both"/>
        <w:rPr>
          <w:rFonts w:ascii="Verdana" w:hAnsi="Verdana"/>
          <w:b/>
          <w:sz w:val="20"/>
          <w:szCs w:val="20"/>
          <w:lang w:val="nl-NL"/>
        </w:rPr>
      </w:pPr>
      <w:r>
        <w:rPr>
          <w:rFonts w:ascii="Verdana" w:hAnsi="Verdana"/>
          <w:b/>
          <w:sz w:val="20"/>
          <w:szCs w:val="20"/>
          <w:lang w:val="nl-NL"/>
        </w:rPr>
        <w:t xml:space="preserve">Onderdeel </w:t>
      </w:r>
      <w:r w:rsidR="00DA171D" w:rsidRPr="00AE46A4">
        <w:rPr>
          <w:rFonts w:ascii="Verdana" w:hAnsi="Verdana"/>
          <w:b/>
          <w:sz w:val="20"/>
          <w:szCs w:val="20"/>
          <w:lang w:val="nl-NL"/>
        </w:rPr>
        <w:t>B.</w:t>
      </w:r>
      <w:r>
        <w:rPr>
          <w:rFonts w:ascii="Verdana" w:hAnsi="Verdana"/>
          <w:b/>
          <w:sz w:val="20"/>
          <w:szCs w:val="20"/>
          <w:lang w:val="nl-NL"/>
        </w:rPr>
        <w:t>4</w:t>
      </w:r>
      <w:r w:rsidR="00DA171D" w:rsidRPr="00AE46A4">
        <w:rPr>
          <w:rFonts w:ascii="Verdana" w:hAnsi="Verdana"/>
          <w:b/>
          <w:sz w:val="20"/>
          <w:szCs w:val="20"/>
          <w:lang w:val="nl-NL"/>
        </w:rPr>
        <w:t>.b.</w:t>
      </w:r>
      <w:r>
        <w:rPr>
          <w:rFonts w:ascii="Verdana" w:hAnsi="Verdana"/>
          <w:b/>
          <w:sz w:val="20"/>
          <w:szCs w:val="20"/>
          <w:lang w:val="nl-NL"/>
        </w:rPr>
        <w:tab/>
      </w:r>
      <w:r w:rsidR="00DA171D" w:rsidRPr="00AE46A4">
        <w:rPr>
          <w:rFonts w:ascii="Verdana" w:hAnsi="Verdana"/>
          <w:b/>
          <w:sz w:val="20"/>
          <w:szCs w:val="20"/>
          <w:lang w:val="nl-NL"/>
        </w:rPr>
        <w:t>Beschrijving en kwantitatieve analyse van de keten</w:t>
      </w:r>
    </w:p>
    <w:p w14:paraId="5C0BA3B3" w14:textId="77777777" w:rsidR="00DA171D" w:rsidRPr="00DA171D" w:rsidRDefault="00DA171D" w:rsidP="00DA171D">
      <w:pPr>
        <w:spacing w:line="240" w:lineRule="auto"/>
        <w:jc w:val="both"/>
        <w:rPr>
          <w:rFonts w:ascii="Verdana" w:hAnsi="Verdana"/>
          <w:sz w:val="20"/>
          <w:szCs w:val="20"/>
          <w:lang w:val="nl-NL"/>
        </w:rPr>
      </w:pPr>
      <w:r w:rsidRPr="00DA171D">
        <w:rPr>
          <w:rFonts w:ascii="Verdana" w:hAnsi="Verdana"/>
          <w:sz w:val="20"/>
          <w:szCs w:val="20"/>
          <w:lang w:val="nl-NL"/>
        </w:rPr>
        <w:t>De onderneming geeft in het EEP een toelichting op zijn positie in</w:t>
      </w:r>
      <w:r>
        <w:rPr>
          <w:rFonts w:ascii="Verdana" w:hAnsi="Verdana"/>
          <w:sz w:val="20"/>
          <w:szCs w:val="20"/>
          <w:lang w:val="nl-NL"/>
        </w:rPr>
        <w:t xml:space="preserve"> en de kwantificering van de ke</w:t>
      </w:r>
      <w:r w:rsidRPr="00DA171D">
        <w:rPr>
          <w:rFonts w:ascii="Verdana" w:hAnsi="Verdana"/>
          <w:sz w:val="20"/>
          <w:szCs w:val="20"/>
          <w:lang w:val="nl-NL"/>
        </w:rPr>
        <w:t>ten en de ontwikkelingen in de regio. Daa</w:t>
      </w:r>
      <w:r>
        <w:rPr>
          <w:rFonts w:ascii="Verdana" w:hAnsi="Verdana"/>
          <w:sz w:val="20"/>
          <w:szCs w:val="20"/>
          <w:lang w:val="nl-NL"/>
        </w:rPr>
        <w:t xml:space="preserve">rdoor ontstaat zicht op stappen en </w:t>
      </w:r>
      <w:r w:rsidRPr="00DA171D">
        <w:rPr>
          <w:rFonts w:ascii="Verdana" w:hAnsi="Verdana"/>
          <w:sz w:val="20"/>
          <w:szCs w:val="20"/>
          <w:lang w:val="nl-NL"/>
        </w:rPr>
        <w:t>schakels in de keten en regio waar mogelijk energie-efficiëntieverbetering te realiseren is.</w:t>
      </w:r>
    </w:p>
    <w:p w14:paraId="4593E211" w14:textId="77777777" w:rsidR="00DA171D" w:rsidRPr="00DA171D" w:rsidRDefault="00DA171D" w:rsidP="00DA171D">
      <w:pPr>
        <w:spacing w:line="240" w:lineRule="auto"/>
        <w:jc w:val="both"/>
        <w:rPr>
          <w:rFonts w:ascii="Verdana" w:hAnsi="Verdana"/>
          <w:sz w:val="20"/>
          <w:szCs w:val="20"/>
          <w:lang w:val="nl-NL"/>
        </w:rPr>
      </w:pPr>
    </w:p>
    <w:p w14:paraId="5554906C" w14:textId="77777777" w:rsidR="00DA171D" w:rsidRPr="00DA171D" w:rsidRDefault="00DA171D" w:rsidP="00DA171D">
      <w:pPr>
        <w:spacing w:line="240" w:lineRule="auto"/>
        <w:jc w:val="both"/>
        <w:rPr>
          <w:rFonts w:ascii="Verdana" w:hAnsi="Verdana"/>
          <w:sz w:val="20"/>
          <w:szCs w:val="20"/>
          <w:lang w:val="nl-NL"/>
        </w:rPr>
      </w:pPr>
      <w:r w:rsidRPr="00DA171D">
        <w:rPr>
          <w:rFonts w:ascii="Verdana" w:hAnsi="Verdana"/>
          <w:sz w:val="20"/>
          <w:szCs w:val="20"/>
          <w:lang w:val="nl-NL"/>
        </w:rPr>
        <w:t>Sommige ondernemingen zijn in meerdere ketens actief. In dat geval wordt gevraagd ten mi</w:t>
      </w:r>
      <w:r w:rsidRPr="00DA171D">
        <w:rPr>
          <w:rFonts w:ascii="Verdana" w:hAnsi="Verdana"/>
          <w:sz w:val="20"/>
          <w:szCs w:val="20"/>
          <w:lang w:val="nl-NL"/>
        </w:rPr>
        <w:t>n</w:t>
      </w:r>
      <w:r w:rsidRPr="00DA171D">
        <w:rPr>
          <w:rFonts w:ascii="Verdana" w:hAnsi="Verdana"/>
          <w:sz w:val="20"/>
          <w:szCs w:val="20"/>
          <w:lang w:val="nl-NL"/>
        </w:rPr>
        <w:t>ste de belangrijkste twee ketens (kwalitatief en kwantitatief) in beel</w:t>
      </w:r>
      <w:r>
        <w:rPr>
          <w:rFonts w:ascii="Verdana" w:hAnsi="Verdana"/>
          <w:sz w:val="20"/>
          <w:szCs w:val="20"/>
          <w:lang w:val="nl-NL"/>
        </w:rPr>
        <w:t>d te brengen. Dit betreft de ke</w:t>
      </w:r>
      <w:r w:rsidRPr="00DA171D">
        <w:rPr>
          <w:rFonts w:ascii="Verdana" w:hAnsi="Verdana"/>
          <w:sz w:val="20"/>
          <w:szCs w:val="20"/>
          <w:lang w:val="nl-NL"/>
        </w:rPr>
        <w:t>tens met het grootste volume en/of energieverbruik.</w:t>
      </w:r>
    </w:p>
    <w:p w14:paraId="28356ECE" w14:textId="77777777" w:rsidR="00DA171D" w:rsidRPr="00DA171D" w:rsidRDefault="00DA171D" w:rsidP="00DA171D">
      <w:pPr>
        <w:spacing w:line="240" w:lineRule="auto"/>
        <w:jc w:val="both"/>
        <w:rPr>
          <w:rFonts w:ascii="Verdana" w:hAnsi="Verdana"/>
          <w:sz w:val="20"/>
          <w:szCs w:val="20"/>
          <w:lang w:val="nl-NL"/>
        </w:rPr>
      </w:pPr>
    </w:p>
    <w:p w14:paraId="24E89A12" w14:textId="77777777" w:rsidR="00DA171D" w:rsidRPr="00DA171D" w:rsidRDefault="00DA171D" w:rsidP="00AE46A4">
      <w:pPr>
        <w:spacing w:after="120" w:line="240" w:lineRule="auto"/>
        <w:jc w:val="both"/>
        <w:rPr>
          <w:rFonts w:ascii="Verdana" w:hAnsi="Verdana"/>
          <w:sz w:val="20"/>
          <w:szCs w:val="20"/>
          <w:lang w:val="nl-NL"/>
        </w:rPr>
      </w:pPr>
      <w:r w:rsidRPr="00DA171D">
        <w:rPr>
          <w:rFonts w:ascii="Verdana" w:hAnsi="Verdana"/>
          <w:sz w:val="20"/>
          <w:szCs w:val="20"/>
          <w:lang w:val="nl-NL"/>
        </w:rPr>
        <w:t>Per ketenstap wordt gevraagd om ten minste de volgende aspecten te beschrijven. Bij voo</w:t>
      </w:r>
      <w:r w:rsidRPr="00DA171D">
        <w:rPr>
          <w:rFonts w:ascii="Verdana" w:hAnsi="Verdana"/>
          <w:sz w:val="20"/>
          <w:szCs w:val="20"/>
          <w:lang w:val="nl-NL"/>
        </w:rPr>
        <w:t>r</w:t>
      </w:r>
      <w:r w:rsidRPr="00DA171D">
        <w:rPr>
          <w:rFonts w:ascii="Verdana" w:hAnsi="Verdana"/>
          <w:sz w:val="20"/>
          <w:szCs w:val="20"/>
          <w:lang w:val="nl-NL"/>
        </w:rPr>
        <w:t>keur wordt de keten ook schematisch weergegeven.</w:t>
      </w:r>
    </w:p>
    <w:p w14:paraId="0A6B7816" w14:textId="77777777" w:rsidR="00E62985" w:rsidRPr="00E62985" w:rsidRDefault="00E62985" w:rsidP="00E62985">
      <w:pPr>
        <w:numPr>
          <w:ilvl w:val="0"/>
          <w:numId w:val="11"/>
        </w:numPr>
        <w:ind w:left="284" w:hanging="284"/>
        <w:contextualSpacing/>
        <w:jc w:val="both"/>
        <w:rPr>
          <w:rFonts w:ascii="Verdana" w:eastAsia="Times New Roman" w:hAnsi="Verdana" w:cs="Times New Roman"/>
          <w:sz w:val="20"/>
          <w:szCs w:val="20"/>
          <w:lang w:val="nl-NL" w:eastAsia="nl-NL"/>
        </w:rPr>
      </w:pPr>
      <w:r w:rsidRPr="00E62985">
        <w:rPr>
          <w:rFonts w:ascii="Verdana" w:eastAsia="Times New Roman" w:hAnsi="Verdana" w:cs="Times New Roman"/>
          <w:sz w:val="20"/>
          <w:szCs w:val="20"/>
          <w:lang w:val="nl-NL" w:eastAsia="nl-NL"/>
        </w:rPr>
        <w:t>Grondstoffase: benoem de belangrijkste grondstoffen, materialen/halffabricaten en verpa</w:t>
      </w:r>
      <w:r w:rsidRPr="00E62985">
        <w:rPr>
          <w:rFonts w:ascii="Verdana" w:eastAsia="Times New Roman" w:hAnsi="Verdana" w:cs="Times New Roman"/>
          <w:sz w:val="20"/>
          <w:szCs w:val="20"/>
          <w:lang w:val="nl-NL" w:eastAsia="nl-NL"/>
        </w:rPr>
        <w:t>k</w:t>
      </w:r>
      <w:r w:rsidRPr="00E62985">
        <w:rPr>
          <w:rFonts w:ascii="Verdana" w:eastAsia="Times New Roman" w:hAnsi="Verdana" w:cs="Times New Roman"/>
          <w:sz w:val="20"/>
          <w:szCs w:val="20"/>
          <w:lang w:val="nl-NL" w:eastAsia="nl-NL"/>
        </w:rPr>
        <w:t>kingsmaterialen die binnen de onderneming worden gebruikt.</w:t>
      </w:r>
    </w:p>
    <w:p w14:paraId="57EAABC6" w14:textId="77777777" w:rsidR="00E62985" w:rsidRPr="00E62985" w:rsidRDefault="00E62985" w:rsidP="00AE46A4">
      <w:pPr>
        <w:numPr>
          <w:ilvl w:val="0"/>
          <w:numId w:val="11"/>
        </w:numPr>
        <w:ind w:left="284" w:hanging="284"/>
        <w:contextualSpacing/>
        <w:jc w:val="both"/>
        <w:rPr>
          <w:rFonts w:ascii="Verdana" w:eastAsia="Times New Roman" w:hAnsi="Verdana" w:cs="Times New Roman"/>
          <w:sz w:val="20"/>
          <w:szCs w:val="20"/>
          <w:lang w:val="nl-NL" w:eastAsia="nl-NL"/>
        </w:rPr>
      </w:pPr>
      <w:r w:rsidRPr="00E62985">
        <w:rPr>
          <w:rFonts w:ascii="Verdana" w:eastAsia="Times New Roman" w:hAnsi="Verdana" w:cs="Times New Roman"/>
          <w:sz w:val="20"/>
          <w:szCs w:val="20"/>
          <w:lang w:val="nl-NL" w:eastAsia="nl-NL"/>
        </w:rPr>
        <w:t>Productiefase: beschrijf deze fase voor zover die niet wordt beschreven bij de beschrijving van het productieproces.</w:t>
      </w:r>
    </w:p>
    <w:p w14:paraId="60CCA537" w14:textId="77777777" w:rsidR="00E62985" w:rsidRPr="00E62985" w:rsidRDefault="00E62985" w:rsidP="00E62985">
      <w:pPr>
        <w:numPr>
          <w:ilvl w:val="0"/>
          <w:numId w:val="11"/>
        </w:numPr>
        <w:ind w:left="284" w:hanging="284"/>
        <w:contextualSpacing/>
        <w:jc w:val="both"/>
        <w:rPr>
          <w:rFonts w:ascii="Verdana" w:eastAsia="Times New Roman" w:hAnsi="Verdana" w:cs="Times New Roman"/>
          <w:sz w:val="20"/>
          <w:szCs w:val="20"/>
          <w:lang w:val="nl-NL" w:eastAsia="nl-NL"/>
        </w:rPr>
      </w:pPr>
      <w:r w:rsidRPr="00E62985">
        <w:rPr>
          <w:rFonts w:ascii="Verdana" w:eastAsia="Times New Roman" w:hAnsi="Verdana" w:cs="Times New Roman"/>
          <w:sz w:val="20"/>
          <w:szCs w:val="20"/>
          <w:lang w:val="nl-NL" w:eastAsia="nl-NL"/>
        </w:rPr>
        <w:t>Distributiefase: beschrijf op welke wijze de grond- en basisstoffen worden aangevoerd (bi</w:t>
      </w:r>
      <w:r w:rsidRPr="00E62985">
        <w:rPr>
          <w:rFonts w:ascii="Verdana" w:eastAsia="Times New Roman" w:hAnsi="Verdana" w:cs="Times New Roman"/>
          <w:sz w:val="20"/>
          <w:szCs w:val="20"/>
          <w:lang w:val="nl-NL" w:eastAsia="nl-NL"/>
        </w:rPr>
        <w:t>j</w:t>
      </w:r>
      <w:r w:rsidRPr="00E62985">
        <w:rPr>
          <w:rFonts w:ascii="Verdana" w:eastAsia="Times New Roman" w:hAnsi="Verdana" w:cs="Times New Roman"/>
          <w:sz w:val="20"/>
          <w:szCs w:val="20"/>
          <w:lang w:val="nl-NL" w:eastAsia="nl-NL"/>
        </w:rPr>
        <w:t>voorbeeld per vrachtwagen of schip) en de producten en afvalstoffen worden afgevoerd.</w:t>
      </w:r>
    </w:p>
    <w:p w14:paraId="25EB2A77" w14:textId="77777777" w:rsidR="00E62985" w:rsidRPr="00E62985" w:rsidRDefault="00E62985" w:rsidP="00E62985">
      <w:pPr>
        <w:numPr>
          <w:ilvl w:val="0"/>
          <w:numId w:val="11"/>
        </w:numPr>
        <w:ind w:left="284" w:hanging="284"/>
        <w:contextualSpacing/>
        <w:jc w:val="both"/>
        <w:rPr>
          <w:rFonts w:ascii="Verdana" w:eastAsia="Times New Roman" w:hAnsi="Verdana" w:cs="Times New Roman"/>
          <w:sz w:val="20"/>
          <w:szCs w:val="20"/>
          <w:lang w:val="nl-NL" w:eastAsia="nl-NL"/>
        </w:rPr>
      </w:pPr>
      <w:r w:rsidRPr="00E62985">
        <w:rPr>
          <w:rFonts w:ascii="Verdana" w:eastAsia="Times New Roman" w:hAnsi="Verdana" w:cs="Times New Roman"/>
          <w:sz w:val="20"/>
          <w:szCs w:val="20"/>
          <w:lang w:val="nl-NL" w:eastAsia="nl-NL"/>
        </w:rPr>
        <w:t>Gebruiksfase: beschrijf het gebruik van het product en geef aan of en hoe daarbij energie wordt gebruikt (een wasmachine gebruikt bijvoorbeeld elektriciteit en water, een pot groe</w:t>
      </w:r>
      <w:r w:rsidRPr="00E62985">
        <w:rPr>
          <w:rFonts w:ascii="Verdana" w:eastAsia="Times New Roman" w:hAnsi="Verdana" w:cs="Times New Roman"/>
          <w:sz w:val="20"/>
          <w:szCs w:val="20"/>
          <w:lang w:val="nl-NL" w:eastAsia="nl-NL"/>
        </w:rPr>
        <w:t>n</w:t>
      </w:r>
      <w:r w:rsidRPr="00E62985">
        <w:rPr>
          <w:rFonts w:ascii="Verdana" w:eastAsia="Times New Roman" w:hAnsi="Verdana" w:cs="Times New Roman"/>
          <w:sz w:val="20"/>
          <w:szCs w:val="20"/>
          <w:lang w:val="nl-NL" w:eastAsia="nl-NL"/>
        </w:rPr>
        <w:t>te wordt opgewarmd). Beschrijf tevens de (economische) levensduur van het product.</w:t>
      </w:r>
    </w:p>
    <w:p w14:paraId="49C8D7E5" w14:textId="77777777" w:rsidR="00E62985" w:rsidRPr="00E62985" w:rsidRDefault="00E62985" w:rsidP="00E62985">
      <w:pPr>
        <w:numPr>
          <w:ilvl w:val="0"/>
          <w:numId w:val="11"/>
        </w:numPr>
        <w:ind w:left="284" w:hanging="284"/>
        <w:contextualSpacing/>
        <w:jc w:val="both"/>
        <w:rPr>
          <w:rFonts w:ascii="Verdana" w:eastAsia="Times New Roman" w:hAnsi="Verdana" w:cs="Times New Roman"/>
          <w:sz w:val="20"/>
          <w:szCs w:val="20"/>
          <w:lang w:val="nl-NL" w:eastAsia="nl-NL"/>
        </w:rPr>
      </w:pPr>
      <w:r w:rsidRPr="00E62985">
        <w:rPr>
          <w:rFonts w:ascii="Verdana" w:eastAsia="Times New Roman" w:hAnsi="Verdana" w:cs="Times New Roman"/>
          <w:sz w:val="20"/>
          <w:szCs w:val="20"/>
          <w:lang w:val="nl-NL" w:eastAsia="nl-NL"/>
        </w:rPr>
        <w:t>Afdankfase: beschrijf wat er gebeurt met het product na gebruik en maak hierbij onde</w:t>
      </w:r>
      <w:r w:rsidRPr="00E62985">
        <w:rPr>
          <w:rFonts w:ascii="Verdana" w:eastAsia="Times New Roman" w:hAnsi="Verdana" w:cs="Times New Roman"/>
          <w:sz w:val="20"/>
          <w:szCs w:val="20"/>
          <w:lang w:val="nl-NL" w:eastAsia="nl-NL"/>
        </w:rPr>
        <w:t>r</w:t>
      </w:r>
      <w:r w:rsidRPr="00E62985">
        <w:rPr>
          <w:rFonts w:ascii="Verdana" w:eastAsia="Times New Roman" w:hAnsi="Verdana" w:cs="Times New Roman"/>
          <w:sz w:val="20"/>
          <w:szCs w:val="20"/>
          <w:lang w:val="nl-NL" w:eastAsia="nl-NL"/>
        </w:rPr>
        <w:t>scheid tussen hergebruik (ook van deelstromen) en storten/verbranden/vergisten.</w:t>
      </w:r>
    </w:p>
    <w:p w14:paraId="390F3CAA" w14:textId="77777777" w:rsidR="00E62985" w:rsidRDefault="00E62985" w:rsidP="00E62985">
      <w:pPr>
        <w:jc w:val="both"/>
        <w:rPr>
          <w:rFonts w:ascii="Verdana" w:eastAsia="Times New Roman" w:hAnsi="Verdana" w:cs="Times New Roman"/>
          <w:sz w:val="20"/>
          <w:szCs w:val="20"/>
          <w:lang w:val="nl-NL" w:eastAsia="nl-NL"/>
        </w:rPr>
      </w:pPr>
    </w:p>
    <w:p w14:paraId="189722BF" w14:textId="77777777" w:rsidR="00DA171D" w:rsidRPr="00DA171D" w:rsidRDefault="00DA171D" w:rsidP="00DA171D">
      <w:pPr>
        <w:spacing w:line="240" w:lineRule="auto"/>
        <w:jc w:val="both"/>
        <w:rPr>
          <w:rFonts w:ascii="Verdana" w:hAnsi="Verdana"/>
          <w:sz w:val="20"/>
          <w:szCs w:val="20"/>
          <w:lang w:val="nl-NL"/>
        </w:rPr>
      </w:pPr>
      <w:r w:rsidRPr="00DA171D">
        <w:rPr>
          <w:rFonts w:ascii="Verdana" w:hAnsi="Verdana"/>
          <w:sz w:val="20"/>
          <w:szCs w:val="20"/>
          <w:lang w:val="nl-NL"/>
        </w:rPr>
        <w:t>Beschrijving en kwantitatieve analyse van de keten:</w:t>
      </w:r>
    </w:p>
    <w:p w14:paraId="791CBCD2" w14:textId="77777777" w:rsidR="00DA171D" w:rsidRDefault="00DA171D" w:rsidP="00DA171D">
      <w:pPr>
        <w:spacing w:line="240" w:lineRule="auto"/>
        <w:jc w:val="both"/>
        <w:rPr>
          <w:rFonts w:ascii="Verdana" w:hAnsi="Verdana"/>
          <w:sz w:val="20"/>
          <w:szCs w:val="20"/>
          <w:lang w:val="nl-NL"/>
        </w:rPr>
      </w:pPr>
    </w:p>
    <w:p w14:paraId="596D3185" w14:textId="77777777" w:rsidR="00FB5E91" w:rsidRPr="00DA171D" w:rsidRDefault="00FB5E91" w:rsidP="00FB5E91">
      <w:pPr>
        <w:pBdr>
          <w:bottom w:val="single" w:sz="4" w:space="1" w:color="auto"/>
        </w:pBdr>
        <w:spacing w:line="240" w:lineRule="auto"/>
        <w:jc w:val="both"/>
        <w:rPr>
          <w:rFonts w:ascii="Verdana" w:hAnsi="Verdana"/>
          <w:sz w:val="20"/>
          <w:szCs w:val="20"/>
          <w:lang w:val="nl-NL"/>
        </w:rPr>
      </w:pPr>
    </w:p>
    <w:sectPr w:rsidR="00FB5E91" w:rsidRPr="00DA171D" w:rsidSect="00601A9E">
      <w:headerReference w:type="even" r:id="rId9"/>
      <w:headerReference w:type="default" r:id="rId10"/>
      <w:footerReference w:type="even" r:id="rId11"/>
      <w:footerReference w:type="default" r:id="rId12"/>
      <w:footerReference w:type="first" r:id="rId1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125CE" w14:textId="77777777" w:rsidR="00F71CE6" w:rsidRDefault="00F71CE6" w:rsidP="008467AE">
      <w:pPr>
        <w:spacing w:line="240" w:lineRule="auto"/>
      </w:pPr>
      <w:r>
        <w:separator/>
      </w:r>
    </w:p>
  </w:endnote>
  <w:endnote w:type="continuationSeparator" w:id="0">
    <w:p w14:paraId="1778C9FE" w14:textId="77777777" w:rsidR="00F71CE6" w:rsidRDefault="00F71CE6" w:rsidP="00846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8990F" w14:textId="77777777" w:rsidR="00553622" w:rsidRDefault="00553622">
    <w:pPr>
      <w:pStyle w:val="Voettekst"/>
    </w:pPr>
  </w:p>
  <w:p w14:paraId="0B54CE5C" w14:textId="77777777" w:rsidR="00553622" w:rsidRDefault="00553622"/>
  <w:tbl>
    <w:tblPr>
      <w:tblW w:w="9900" w:type="dxa"/>
      <w:tblLayout w:type="fixed"/>
      <w:tblCellMar>
        <w:left w:w="0" w:type="dxa"/>
        <w:right w:w="0" w:type="dxa"/>
      </w:tblCellMar>
      <w:tblLook w:val="0000" w:firstRow="0" w:lastRow="0" w:firstColumn="0" w:lastColumn="0" w:noHBand="0" w:noVBand="0"/>
    </w:tblPr>
    <w:tblGrid>
      <w:gridCol w:w="7752"/>
      <w:gridCol w:w="2148"/>
    </w:tblGrid>
    <w:tr w:rsidR="00553622" w14:paraId="47D8F3B8" w14:textId="77777777">
      <w:trPr>
        <w:trHeight w:hRule="exact" w:val="240"/>
      </w:trPr>
      <w:tc>
        <w:tcPr>
          <w:tcW w:w="7752" w:type="dxa"/>
        </w:tcPr>
        <w:p w14:paraId="4F7D6747" w14:textId="77777777" w:rsidR="00553622" w:rsidRDefault="002F3598">
          <w:pPr>
            <w:pStyle w:val="Huisstijl-Rubricering"/>
          </w:pPr>
          <w:r>
            <w:t>VERTROUWELIJK</w:t>
          </w:r>
        </w:p>
      </w:tc>
      <w:tc>
        <w:tcPr>
          <w:tcW w:w="2148" w:type="dxa"/>
        </w:tcPr>
        <w:p w14:paraId="18EFF00D" w14:textId="77777777" w:rsidR="00553622" w:rsidRDefault="002F3598">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rsidR="00A41953">
              <w:t>5</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249051"/>
      <w:docPartObj>
        <w:docPartGallery w:val="Page Numbers (Bottom of Page)"/>
        <w:docPartUnique/>
      </w:docPartObj>
    </w:sdtPr>
    <w:sdtEndPr/>
    <w:sdtContent>
      <w:p w14:paraId="5CA45AD6" w14:textId="77777777" w:rsidR="00E62985" w:rsidRDefault="00E62985">
        <w:pPr>
          <w:pStyle w:val="Voettekst"/>
          <w:jc w:val="center"/>
        </w:pPr>
        <w:r>
          <w:fldChar w:fldCharType="begin"/>
        </w:r>
        <w:r>
          <w:instrText>PAGE   \* MERGEFORMAT</w:instrText>
        </w:r>
        <w:r>
          <w:fldChar w:fldCharType="separate"/>
        </w:r>
        <w:r w:rsidR="00FD3E15">
          <w:rPr>
            <w:noProof/>
          </w:rPr>
          <w:t>5</w:t>
        </w:r>
        <w:r>
          <w:fldChar w:fldCharType="end"/>
        </w:r>
      </w:p>
    </w:sdtContent>
  </w:sdt>
  <w:p w14:paraId="283DB27D" w14:textId="71CEC9A4" w:rsidR="00E62985" w:rsidRPr="00AE46A4" w:rsidRDefault="00E62985" w:rsidP="00E62985">
    <w:pPr>
      <w:tabs>
        <w:tab w:val="center" w:pos="4536"/>
        <w:tab w:val="right" w:pos="9072"/>
      </w:tabs>
      <w:spacing w:line="240" w:lineRule="auto"/>
      <w:rPr>
        <w:rFonts w:ascii="Verdana" w:hAnsi="Verdana"/>
        <w:sz w:val="16"/>
        <w:szCs w:val="16"/>
        <w:lang w:val="nl-NL"/>
      </w:rPr>
    </w:pPr>
    <w:r w:rsidRPr="00AE46A4">
      <w:rPr>
        <w:rFonts w:ascii="Verdana" w:hAnsi="Verdana"/>
        <w:sz w:val="16"/>
        <w:szCs w:val="16"/>
        <w:lang w:val="nl-NL"/>
      </w:rPr>
      <w:t>EEP-bijlage - Concernvariant 1</w:t>
    </w:r>
    <w:r w:rsidRPr="00AE46A4" w:rsidDel="005F33AB">
      <w:rPr>
        <w:rFonts w:ascii="Verdana" w:hAnsi="Verdana"/>
        <w:noProof/>
        <w:sz w:val="16"/>
        <w:szCs w:val="16"/>
        <w:lang w:val="nl-NL"/>
      </w:rPr>
      <w:t xml:space="preserve"> </w:t>
    </w:r>
    <w:r w:rsidR="00760C26">
      <w:rPr>
        <w:rFonts w:ascii="Verdana" w:hAnsi="Verdana"/>
        <w:sz w:val="16"/>
        <w:szCs w:val="16"/>
        <w:lang w:val="nl-NL"/>
      </w:rPr>
      <w:t>v2</w:t>
    </w:r>
  </w:p>
  <w:p w14:paraId="61F52AB8" w14:textId="77777777" w:rsidR="00E62985" w:rsidRPr="00871B02" w:rsidRDefault="00E62985" w:rsidP="00E62985">
    <w:pPr>
      <w:pStyle w:val="Voettekst"/>
      <w:spacing w:line="240" w:lineRule="auto"/>
      <w:rPr>
        <w:sz w:val="2"/>
        <w:szCs w:val="2"/>
      </w:rPr>
    </w:pPr>
  </w:p>
  <w:p w14:paraId="1574AF5C" w14:textId="77777777" w:rsidR="00553622" w:rsidRPr="00871B02" w:rsidRDefault="00553622">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3A04A" w14:textId="77777777" w:rsidR="00553622" w:rsidRDefault="002F3598">
    <w:pPr>
      <w:pStyle w:val="Voettekst"/>
      <w:spacing w:line="240" w:lineRule="auto"/>
      <w:rPr>
        <w:szCs w:val="18"/>
      </w:rPr>
    </w:pPr>
    <w:r>
      <w:rPr>
        <w:noProof/>
        <w:szCs w:val="18"/>
      </w:rPr>
      <mc:AlternateContent>
        <mc:Choice Requires="wps">
          <w:drawing>
            <wp:anchor distT="0" distB="0" distL="114300" distR="114300" simplePos="0" relativeHeight="251659264" behindDoc="0" locked="0" layoutInCell="1" allowOverlap="1" wp14:anchorId="20376B0C" wp14:editId="0912729F">
              <wp:simplePos x="0" y="0"/>
              <wp:positionH relativeFrom="page">
                <wp:posOffset>5868670</wp:posOffset>
              </wp:positionH>
              <wp:positionV relativeFrom="page">
                <wp:posOffset>10009505</wp:posOffset>
              </wp:positionV>
              <wp:extent cx="1485900" cy="228600"/>
              <wp:effectExtent l="1270" t="0" r="0" b="127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553622" w:rsidRPr="00871B02" w14:paraId="0CFD95E6" w14:textId="77777777">
                            <w:tc>
                              <w:tcPr>
                                <w:tcW w:w="368" w:type="dxa"/>
                                <w:noWrap/>
                                <w:tcMar>
                                  <w:left w:w="0" w:type="dxa"/>
                                  <w:right w:w="57" w:type="dxa"/>
                                </w:tcMar>
                              </w:tcPr>
                              <w:p w14:paraId="281C43D7" w14:textId="77777777" w:rsidR="00553622" w:rsidRPr="00871B02" w:rsidRDefault="00553622">
                                <w:pPr>
                                  <w:pStyle w:val="Huisstijl-Gegeven"/>
                                </w:pPr>
                              </w:p>
                            </w:tc>
                            <w:tc>
                              <w:tcPr>
                                <w:tcW w:w="140" w:type="dxa"/>
                                <w:noWrap/>
                                <w:tcMar>
                                  <w:left w:w="0" w:type="dxa"/>
                                  <w:right w:w="57" w:type="dxa"/>
                                </w:tcMar>
                              </w:tcPr>
                              <w:p w14:paraId="5F63680B" w14:textId="77777777" w:rsidR="00553622" w:rsidRPr="00871B02" w:rsidRDefault="002F3598">
                                <w:pPr>
                                  <w:pStyle w:val="Huisstijl-Gegeven"/>
                                </w:pPr>
                                <w:r w:rsidRPr="00871B02">
                                  <w:rPr>
                                    <w:rStyle w:val="Huisstijl-GegevenCharChar"/>
                                  </w:rPr>
                                  <w:fldChar w:fldCharType="begin"/>
                                </w:r>
                                <w:r w:rsidRPr="00871B02">
                                  <w:rPr>
                                    <w:rStyle w:val="Huisstijl-GegevenCharChar"/>
                                  </w:rPr>
                                  <w:instrText xml:space="preserve"> PAGE   \* MERGEFORMAT </w:instrText>
                                </w:r>
                                <w:r w:rsidRPr="00871B02">
                                  <w:rPr>
                                    <w:rStyle w:val="Huisstijl-GegevenCharChar"/>
                                  </w:rPr>
                                  <w:fldChar w:fldCharType="separate"/>
                                </w:r>
                                <w:r w:rsidR="00601A9E">
                                  <w:rPr>
                                    <w:rStyle w:val="Huisstijl-GegevenCharChar"/>
                                  </w:rPr>
                                  <w:t>1</w:t>
                                </w:r>
                                <w:r w:rsidRPr="00871B02">
                                  <w:rPr>
                                    <w:rStyle w:val="Huisstijl-GegevenCharChar"/>
                                  </w:rPr>
                                  <w:fldChar w:fldCharType="end"/>
                                </w:r>
                              </w:p>
                            </w:tc>
                            <w:tc>
                              <w:tcPr>
                                <w:tcW w:w="188" w:type="dxa"/>
                                <w:noWrap/>
                                <w:tcMar>
                                  <w:left w:w="0" w:type="dxa"/>
                                  <w:right w:w="28" w:type="dxa"/>
                                </w:tcMar>
                              </w:tcPr>
                              <w:p w14:paraId="039B5F24" w14:textId="77777777" w:rsidR="00553622" w:rsidRPr="00871B02" w:rsidRDefault="002F3598">
                                <w:pPr>
                                  <w:pStyle w:val="Huisstijl-Gegeven"/>
                                </w:pPr>
                                <w:r w:rsidRPr="00871B02">
                                  <w:t>van</w:t>
                                </w:r>
                              </w:p>
                            </w:tc>
                            <w:tc>
                              <w:tcPr>
                                <w:tcW w:w="1355" w:type="dxa"/>
                                <w:noWrap/>
                                <w:tcMar>
                                  <w:left w:w="0" w:type="dxa"/>
                                  <w:right w:w="57" w:type="dxa"/>
                                </w:tcMar>
                              </w:tcPr>
                              <w:p w14:paraId="7A9DA631" w14:textId="77777777" w:rsidR="00553622" w:rsidRPr="00871B02" w:rsidRDefault="002F3598">
                                <w:pPr>
                                  <w:pStyle w:val="Huisstijl-Gegeven"/>
                                </w:pPr>
                                <w:r w:rsidRPr="00871B02">
                                  <w:fldChar w:fldCharType="begin"/>
                                </w:r>
                                <w:r w:rsidRPr="00871B02">
                                  <w:instrText xml:space="preserve"> NUMPAGES  </w:instrText>
                                </w:r>
                                <w:r w:rsidRPr="00871B02">
                                  <w:fldChar w:fldCharType="separate"/>
                                </w:r>
                                <w:r w:rsidR="00A41953">
                                  <w:t>5</w:t>
                                </w:r>
                                <w:r w:rsidRPr="00871B02">
                                  <w:fldChar w:fldCharType="end"/>
                                </w:r>
                                <w:r w:rsidR="005E452E">
                                  <w:t xml:space="preserve"> </w:t>
                                </w:r>
                              </w:p>
                            </w:tc>
                          </w:tr>
                        </w:tbl>
                        <w:p w14:paraId="776C41D6" w14:textId="77777777" w:rsidR="00553622" w:rsidRPr="00871B02" w:rsidRDefault="00553622"/>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376B0C" id="_x0000_t202" coordsize="21600,21600" o:spt="202" path="m,l,21600r21600,l21600,xe">
              <v:stroke joinstyle="miter"/>
              <v:path gradientshapeok="t" o:connecttype="rect"/>
            </v:shapetype>
            <v:shape id="Text Box 46" o:spid="_x0000_s1026" type="#_x0000_t202" style="position:absolute;margin-left:462.1pt;margin-top:788.15pt;width:117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WhtwIAALY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" filled="f" stroked="f">
              <v:textbox inset="1mm,0">
                <w:txbxContent>
                  <w:tbl>
                    <w:tblPr>
                      <w:tblW w:w="0" w:type="auto"/>
                      <w:tblLook w:val="01E0" w:firstRow="1" w:lastRow="1" w:firstColumn="1" w:lastColumn="1" w:noHBand="0" w:noVBand="0"/>
                    </w:tblPr>
                    <w:tblGrid>
                      <w:gridCol w:w="376"/>
                      <w:gridCol w:w="148"/>
                      <w:gridCol w:w="266"/>
                      <w:gridCol w:w="1363"/>
                    </w:tblGrid>
                    <w:tr w:rsidR="00553622" w:rsidRPr="00871B02" w14:paraId="0CFD95E6" w14:textId="77777777">
                      <w:tc>
                        <w:tcPr>
                          <w:tcW w:w="368" w:type="dxa"/>
                          <w:noWrap/>
                          <w:tcMar>
                            <w:left w:w="0" w:type="dxa"/>
                            <w:right w:w="57" w:type="dxa"/>
                          </w:tcMar>
                        </w:tcPr>
                        <w:p w14:paraId="281C43D7" w14:textId="77777777" w:rsidR="00553622" w:rsidRPr="00871B02" w:rsidRDefault="00553622">
                          <w:pPr>
                            <w:pStyle w:val="Huisstijl-Gegeven"/>
                          </w:pPr>
                        </w:p>
                      </w:tc>
                      <w:tc>
                        <w:tcPr>
                          <w:tcW w:w="140" w:type="dxa"/>
                          <w:noWrap/>
                          <w:tcMar>
                            <w:left w:w="0" w:type="dxa"/>
                            <w:right w:w="57" w:type="dxa"/>
                          </w:tcMar>
                        </w:tcPr>
                        <w:p w14:paraId="5F63680B" w14:textId="77777777" w:rsidR="00553622" w:rsidRPr="00871B02" w:rsidRDefault="002F3598">
                          <w:pPr>
                            <w:pStyle w:val="Huisstijl-Gegeven"/>
                          </w:pPr>
                          <w:r w:rsidRPr="00871B02">
                            <w:rPr>
                              <w:rStyle w:val="Huisstijl-GegevenCharChar"/>
                            </w:rPr>
                            <w:fldChar w:fldCharType="begin"/>
                          </w:r>
                          <w:r w:rsidRPr="00871B02">
                            <w:rPr>
                              <w:rStyle w:val="Huisstijl-GegevenCharChar"/>
                            </w:rPr>
                            <w:instrText xml:space="preserve"> PAGE   \* MERGEFORMAT </w:instrText>
                          </w:r>
                          <w:r w:rsidRPr="00871B02">
                            <w:rPr>
                              <w:rStyle w:val="Huisstijl-GegevenCharChar"/>
                            </w:rPr>
                            <w:fldChar w:fldCharType="separate"/>
                          </w:r>
                          <w:r w:rsidR="00601A9E">
                            <w:rPr>
                              <w:rStyle w:val="Huisstijl-GegevenCharChar"/>
                            </w:rPr>
                            <w:t>1</w:t>
                          </w:r>
                          <w:r w:rsidRPr="00871B02">
                            <w:rPr>
                              <w:rStyle w:val="Huisstijl-GegevenCharChar"/>
                            </w:rPr>
                            <w:fldChar w:fldCharType="end"/>
                          </w:r>
                        </w:p>
                      </w:tc>
                      <w:tc>
                        <w:tcPr>
                          <w:tcW w:w="188" w:type="dxa"/>
                          <w:noWrap/>
                          <w:tcMar>
                            <w:left w:w="0" w:type="dxa"/>
                            <w:right w:w="28" w:type="dxa"/>
                          </w:tcMar>
                        </w:tcPr>
                        <w:p w14:paraId="039B5F24" w14:textId="77777777" w:rsidR="00553622" w:rsidRPr="00871B02" w:rsidRDefault="002F3598">
                          <w:pPr>
                            <w:pStyle w:val="Huisstijl-Gegeven"/>
                          </w:pPr>
                          <w:r w:rsidRPr="00871B02">
                            <w:t>van</w:t>
                          </w:r>
                        </w:p>
                      </w:tc>
                      <w:tc>
                        <w:tcPr>
                          <w:tcW w:w="1355" w:type="dxa"/>
                          <w:noWrap/>
                          <w:tcMar>
                            <w:left w:w="0" w:type="dxa"/>
                            <w:right w:w="57" w:type="dxa"/>
                          </w:tcMar>
                        </w:tcPr>
                        <w:p w14:paraId="7A9DA631" w14:textId="77777777" w:rsidR="00553622" w:rsidRPr="00871B02" w:rsidRDefault="002F3598">
                          <w:pPr>
                            <w:pStyle w:val="Huisstijl-Gegeven"/>
                          </w:pPr>
                          <w:r w:rsidRPr="00871B02">
                            <w:fldChar w:fldCharType="begin"/>
                          </w:r>
                          <w:r w:rsidRPr="00871B02">
                            <w:instrText xml:space="preserve"> NUMPAGES  </w:instrText>
                          </w:r>
                          <w:r w:rsidRPr="00871B02">
                            <w:fldChar w:fldCharType="separate"/>
                          </w:r>
                          <w:r w:rsidR="00A41953">
                            <w:t>5</w:t>
                          </w:r>
                          <w:r w:rsidRPr="00871B02">
                            <w:fldChar w:fldCharType="end"/>
                          </w:r>
                          <w:r w:rsidR="005E452E">
                            <w:t xml:space="preserve"> </w:t>
                          </w:r>
                        </w:p>
                      </w:tc>
                    </w:tr>
                  </w:tbl>
                  <w:p w14:paraId="776C41D6" w14:textId="77777777" w:rsidR="00553622" w:rsidRPr="00871B02" w:rsidRDefault="00553622"/>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7B266" w14:textId="77777777" w:rsidR="00F71CE6" w:rsidRDefault="00F71CE6" w:rsidP="008467AE">
      <w:pPr>
        <w:spacing w:line="240" w:lineRule="auto"/>
      </w:pPr>
      <w:r>
        <w:separator/>
      </w:r>
    </w:p>
  </w:footnote>
  <w:footnote w:type="continuationSeparator" w:id="0">
    <w:p w14:paraId="6231C087" w14:textId="77777777" w:rsidR="00F71CE6" w:rsidRDefault="00F71CE6" w:rsidP="008467AE">
      <w:pPr>
        <w:spacing w:line="240" w:lineRule="auto"/>
      </w:pPr>
      <w:r>
        <w:continuationSeparator/>
      </w:r>
    </w:p>
  </w:footnote>
  <w:footnote w:id="1">
    <w:p w14:paraId="2D8C3409" w14:textId="77777777" w:rsidR="00DA171D" w:rsidRPr="0064030F" w:rsidRDefault="00DA171D" w:rsidP="00DA171D">
      <w:pPr>
        <w:pStyle w:val="Voetnoottekst"/>
        <w:rPr>
          <w:lang w:val="nl-NL"/>
        </w:rPr>
      </w:pPr>
      <w:r w:rsidRPr="00B273C9">
        <w:rPr>
          <w:rStyle w:val="Voetnootmarkering"/>
          <w:lang w:val="nl-NL"/>
        </w:rPr>
        <w:footnoteRef/>
      </w:r>
      <w:r w:rsidRPr="00B273C9">
        <w:rPr>
          <w:lang w:val="nl-NL"/>
        </w:rPr>
        <w:t xml:space="preserve"> Optioneel voor MEE deelnemers.</w:t>
      </w:r>
    </w:p>
  </w:footnote>
  <w:footnote w:id="2">
    <w:p w14:paraId="76B4FB4F" w14:textId="73D306FB" w:rsidR="00DA171D" w:rsidRPr="0064030F" w:rsidRDefault="00DA171D" w:rsidP="00DA171D">
      <w:pPr>
        <w:pStyle w:val="Voetnoottekst"/>
        <w:rPr>
          <w:lang w:val="nl-NL"/>
        </w:rPr>
      </w:pPr>
      <w:r w:rsidRPr="00B273C9">
        <w:rPr>
          <w:rStyle w:val="Voetnootmarkering"/>
          <w:lang w:val="nl-NL"/>
        </w:rPr>
        <w:footnoteRef/>
      </w:r>
      <w:r w:rsidRPr="00B273C9">
        <w:rPr>
          <w:lang w:val="nl-NL"/>
        </w:rPr>
        <w:t xml:space="preserve"> Voor MEE deelnemers is de totale voorgenomen besparing de optelling van de zekere en voorwaardelijke proceseff</w:t>
      </w:r>
      <w:r w:rsidRPr="00B273C9">
        <w:rPr>
          <w:lang w:val="nl-NL"/>
        </w:rPr>
        <w:t>i</w:t>
      </w:r>
      <w:r w:rsidRPr="00B273C9">
        <w:rPr>
          <w:lang w:val="nl-NL"/>
        </w:rPr>
        <w:t>ciëntie en ketenefficiëntie maatregelen.</w:t>
      </w:r>
      <w:r>
        <w:rPr>
          <w:lang w:val="nl-NL"/>
        </w:rPr>
        <w:t xml:space="preserve"> MJA3</w:t>
      </w:r>
      <w:r w:rsidR="00760C26">
        <w:rPr>
          <w:lang w:val="nl-NL"/>
        </w:rPr>
        <w:t>-</w:t>
      </w:r>
      <w:r>
        <w:rPr>
          <w:lang w:val="nl-NL"/>
        </w:rPr>
        <w:t>bedrijven kunnen ook de zekere en voorwaardelijke duurzame-energie maatregelen meerekenen.</w:t>
      </w:r>
    </w:p>
  </w:footnote>
  <w:footnote w:id="3">
    <w:p w14:paraId="5187E70A" w14:textId="7871BB28" w:rsidR="000A4B1B" w:rsidRPr="000A4B1B" w:rsidRDefault="000A4B1B">
      <w:pPr>
        <w:pStyle w:val="Voetnoottekst"/>
        <w:rPr>
          <w:lang w:val="nl-NL"/>
        </w:rPr>
      </w:pPr>
      <w:r w:rsidRPr="000A4B1B">
        <w:rPr>
          <w:rStyle w:val="Voetnootmarkering"/>
          <w:lang w:val="nl-NL"/>
        </w:rPr>
        <w:footnoteRef/>
      </w:r>
      <w:r w:rsidRPr="000A4B1B">
        <w:rPr>
          <w:lang w:val="nl-NL"/>
        </w:rPr>
        <w:t xml:space="preserve"> Gebouwgebruikers zonder industriële processen wordt gevraagd de kwaliteit van de gebouwschil (zoals bouwjaar, isolatiegraad, luchtdichtheid, inhoud/BVO) te beschrijven en aan te geven voor welke gebouwen de onderneming over een erkend energielabel beschikt.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DEE41" w14:textId="77777777" w:rsidR="00553622" w:rsidRDefault="00553622">
    <w:pPr>
      <w:pStyle w:val="Koptekst"/>
    </w:pPr>
  </w:p>
  <w:p w14:paraId="035A133A" w14:textId="77777777" w:rsidR="00553622" w:rsidRDefault="005536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19A88" w14:textId="77777777" w:rsidR="00553622" w:rsidRPr="00871B02" w:rsidRDefault="00553622">
    <w:pPr>
      <w:spacing w:line="200" w:lineRule="exact"/>
    </w:pPr>
  </w:p>
  <w:p w14:paraId="46023E7B" w14:textId="77777777" w:rsidR="00553622" w:rsidRPr="00871B02" w:rsidRDefault="00553622">
    <w:pPr>
      <w:spacing w:line="0" w:lineRule="atLeas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040A"/>
    <w:multiLevelType w:val="hybridMultilevel"/>
    <w:tmpl w:val="94D67124"/>
    <w:lvl w:ilvl="0" w:tplc="C00E67C0">
      <w:start w:val="1"/>
      <w:numFmt w:val="lowerLetter"/>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9DD5815"/>
    <w:multiLevelType w:val="hybridMultilevel"/>
    <w:tmpl w:val="FEE08ABE"/>
    <w:lvl w:ilvl="0" w:tplc="28521E34">
      <w:start w:val="1"/>
      <w:numFmt w:val="upperLetter"/>
      <w:lvlText w:val="%1."/>
      <w:lvlJc w:val="left"/>
      <w:pPr>
        <w:ind w:left="360" w:hanging="360"/>
      </w:pPr>
      <w:rPr>
        <w:rFonts w:eastAsia="Calibri" w:hint="default"/>
        <w:b/>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2">
    <w:nsid w:val="26B51B09"/>
    <w:multiLevelType w:val="hybridMultilevel"/>
    <w:tmpl w:val="A634A020"/>
    <w:lvl w:ilvl="0" w:tplc="C99E6A6A">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94572DC"/>
    <w:multiLevelType w:val="hybridMultilevel"/>
    <w:tmpl w:val="CEB6B4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17741DB"/>
    <w:multiLevelType w:val="hybridMultilevel"/>
    <w:tmpl w:val="60FC33FA"/>
    <w:lvl w:ilvl="0" w:tplc="0413000F">
      <w:start w:val="1"/>
      <w:numFmt w:val="decimal"/>
      <w:lvlText w:val="%1."/>
      <w:lvlJc w:val="left"/>
      <w:pPr>
        <w:ind w:left="360" w:hanging="360"/>
      </w:pPr>
      <w:rPr>
        <w:rFonts w:hint="default"/>
      </w:rPr>
    </w:lvl>
    <w:lvl w:ilvl="1" w:tplc="8668DD90">
      <w:start w:val="1"/>
      <w:numFmt w:val="lowerLetter"/>
      <w:lvlText w:val="%2."/>
      <w:lvlJc w:val="left"/>
      <w:pPr>
        <w:ind w:left="1440" w:hanging="72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46E57EAA"/>
    <w:multiLevelType w:val="hybridMultilevel"/>
    <w:tmpl w:val="17486D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A5A306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0FC2B78"/>
    <w:multiLevelType w:val="hybridMultilevel"/>
    <w:tmpl w:val="CEB6B4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61655D8"/>
    <w:multiLevelType w:val="hybridMultilevel"/>
    <w:tmpl w:val="2FCC00F2"/>
    <w:lvl w:ilvl="0" w:tplc="04130017">
      <w:start w:val="1"/>
      <w:numFmt w:val="lowerLetter"/>
      <w:lvlText w:val="%1)"/>
      <w:lvlJc w:val="left"/>
      <w:pPr>
        <w:ind w:left="360" w:hanging="360"/>
      </w:pPr>
      <w:rPr>
        <w:rFonts w:hint="default"/>
      </w:rPr>
    </w:lvl>
    <w:lvl w:ilvl="1" w:tplc="8668DD90">
      <w:start w:val="1"/>
      <w:numFmt w:val="lowerLetter"/>
      <w:lvlText w:val="%2."/>
      <w:lvlJc w:val="left"/>
      <w:pPr>
        <w:ind w:left="1440" w:hanging="72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7BB7AEA"/>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8430DB2"/>
    <w:multiLevelType w:val="hybridMultilevel"/>
    <w:tmpl w:val="28D0FC80"/>
    <w:lvl w:ilvl="0" w:tplc="04130019">
      <w:start w:val="1"/>
      <w:numFmt w:val="lowerLetter"/>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687E0090"/>
    <w:multiLevelType w:val="hybridMultilevel"/>
    <w:tmpl w:val="76A63B9E"/>
    <w:lvl w:ilvl="0" w:tplc="04130001">
      <w:start w:val="1"/>
      <w:numFmt w:val="bullet"/>
      <w:lvlText w:val=""/>
      <w:lvlJc w:val="left"/>
      <w:pPr>
        <w:ind w:left="-3366" w:hanging="360"/>
      </w:pPr>
      <w:rPr>
        <w:rFonts w:ascii="Symbol" w:hAnsi="Symbol" w:hint="default"/>
      </w:rPr>
    </w:lvl>
    <w:lvl w:ilvl="1" w:tplc="04130003">
      <w:start w:val="1"/>
      <w:numFmt w:val="bullet"/>
      <w:lvlText w:val="o"/>
      <w:lvlJc w:val="left"/>
      <w:pPr>
        <w:ind w:left="-2646" w:hanging="360"/>
      </w:pPr>
      <w:rPr>
        <w:rFonts w:ascii="Courier New" w:hAnsi="Courier New" w:cs="Courier New" w:hint="default"/>
      </w:rPr>
    </w:lvl>
    <w:lvl w:ilvl="2" w:tplc="04130005">
      <w:start w:val="1"/>
      <w:numFmt w:val="bullet"/>
      <w:lvlText w:val=""/>
      <w:lvlJc w:val="left"/>
      <w:pPr>
        <w:ind w:left="-1926" w:hanging="360"/>
      </w:pPr>
      <w:rPr>
        <w:rFonts w:ascii="Wingdings" w:hAnsi="Wingdings" w:hint="default"/>
      </w:rPr>
    </w:lvl>
    <w:lvl w:ilvl="3" w:tplc="04130001" w:tentative="1">
      <w:start w:val="1"/>
      <w:numFmt w:val="bullet"/>
      <w:lvlText w:val=""/>
      <w:lvlJc w:val="left"/>
      <w:pPr>
        <w:ind w:left="-1206" w:hanging="360"/>
      </w:pPr>
      <w:rPr>
        <w:rFonts w:ascii="Symbol" w:hAnsi="Symbol" w:hint="default"/>
      </w:rPr>
    </w:lvl>
    <w:lvl w:ilvl="4" w:tplc="04130003" w:tentative="1">
      <w:start w:val="1"/>
      <w:numFmt w:val="bullet"/>
      <w:lvlText w:val="o"/>
      <w:lvlJc w:val="left"/>
      <w:pPr>
        <w:ind w:left="-486" w:hanging="360"/>
      </w:pPr>
      <w:rPr>
        <w:rFonts w:ascii="Courier New" w:hAnsi="Courier New" w:cs="Courier New" w:hint="default"/>
      </w:rPr>
    </w:lvl>
    <w:lvl w:ilvl="5" w:tplc="04130005" w:tentative="1">
      <w:start w:val="1"/>
      <w:numFmt w:val="bullet"/>
      <w:lvlText w:val=""/>
      <w:lvlJc w:val="left"/>
      <w:pPr>
        <w:ind w:left="234" w:hanging="360"/>
      </w:pPr>
      <w:rPr>
        <w:rFonts w:ascii="Wingdings" w:hAnsi="Wingdings" w:hint="default"/>
      </w:rPr>
    </w:lvl>
    <w:lvl w:ilvl="6" w:tplc="04130001" w:tentative="1">
      <w:start w:val="1"/>
      <w:numFmt w:val="bullet"/>
      <w:lvlText w:val=""/>
      <w:lvlJc w:val="left"/>
      <w:pPr>
        <w:ind w:left="954" w:hanging="360"/>
      </w:pPr>
      <w:rPr>
        <w:rFonts w:ascii="Symbol" w:hAnsi="Symbol" w:hint="default"/>
      </w:rPr>
    </w:lvl>
    <w:lvl w:ilvl="7" w:tplc="04130003" w:tentative="1">
      <w:start w:val="1"/>
      <w:numFmt w:val="bullet"/>
      <w:lvlText w:val="o"/>
      <w:lvlJc w:val="left"/>
      <w:pPr>
        <w:ind w:left="1674" w:hanging="360"/>
      </w:pPr>
      <w:rPr>
        <w:rFonts w:ascii="Courier New" w:hAnsi="Courier New" w:cs="Courier New" w:hint="default"/>
      </w:rPr>
    </w:lvl>
    <w:lvl w:ilvl="8" w:tplc="04130005" w:tentative="1">
      <w:start w:val="1"/>
      <w:numFmt w:val="bullet"/>
      <w:lvlText w:val=""/>
      <w:lvlJc w:val="left"/>
      <w:pPr>
        <w:ind w:left="2394" w:hanging="360"/>
      </w:pPr>
      <w:rPr>
        <w:rFonts w:ascii="Wingdings" w:hAnsi="Wingdings" w:hint="default"/>
      </w:rPr>
    </w:lvl>
  </w:abstractNum>
  <w:abstractNum w:abstractNumId="12">
    <w:nsid w:val="6D423982"/>
    <w:multiLevelType w:val="hybridMultilevel"/>
    <w:tmpl w:val="77AA30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85B06A0"/>
    <w:multiLevelType w:val="hybridMultilevel"/>
    <w:tmpl w:val="D6CAA8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3"/>
  </w:num>
  <w:num w:numId="5">
    <w:abstractNumId w:val="1"/>
  </w:num>
  <w:num w:numId="6">
    <w:abstractNumId w:val="6"/>
  </w:num>
  <w:num w:numId="7">
    <w:abstractNumId w:val="7"/>
  </w:num>
  <w:num w:numId="8">
    <w:abstractNumId w:val="10"/>
  </w:num>
  <w:num w:numId="9">
    <w:abstractNumId w:val="5"/>
  </w:num>
  <w:num w:numId="10">
    <w:abstractNumId w:val="0"/>
  </w:num>
  <w:num w:numId="11">
    <w:abstractNumId w:val="9"/>
  </w:num>
  <w:num w:numId="12">
    <w:abstractNumId w:val="12"/>
  </w:num>
  <w:num w:numId="13">
    <w:abstractNumId w:val="13"/>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ard van Krevel">
    <w15:presenceInfo w15:providerId="Windows Live" w15:userId="3c6b19b557d3e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AE"/>
    <w:rsid w:val="000A4B1B"/>
    <w:rsid w:val="000B4824"/>
    <w:rsid w:val="00105C16"/>
    <w:rsid w:val="0018363B"/>
    <w:rsid w:val="002D3BA7"/>
    <w:rsid w:val="002E2B49"/>
    <w:rsid w:val="002E4391"/>
    <w:rsid w:val="002F3598"/>
    <w:rsid w:val="00381AFB"/>
    <w:rsid w:val="00433CE4"/>
    <w:rsid w:val="0045245F"/>
    <w:rsid w:val="00553622"/>
    <w:rsid w:val="00571568"/>
    <w:rsid w:val="00574E2C"/>
    <w:rsid w:val="005B6072"/>
    <w:rsid w:val="005E452E"/>
    <w:rsid w:val="00601A9E"/>
    <w:rsid w:val="0064030F"/>
    <w:rsid w:val="0066546F"/>
    <w:rsid w:val="00717282"/>
    <w:rsid w:val="0072609F"/>
    <w:rsid w:val="0073031F"/>
    <w:rsid w:val="00760C26"/>
    <w:rsid w:val="008467AE"/>
    <w:rsid w:val="00847AD9"/>
    <w:rsid w:val="00882F22"/>
    <w:rsid w:val="008834E1"/>
    <w:rsid w:val="00925917"/>
    <w:rsid w:val="00936A4C"/>
    <w:rsid w:val="00980DD8"/>
    <w:rsid w:val="00A41953"/>
    <w:rsid w:val="00A75AFC"/>
    <w:rsid w:val="00AE46A4"/>
    <w:rsid w:val="00B005B5"/>
    <w:rsid w:val="00B273C9"/>
    <w:rsid w:val="00B6782A"/>
    <w:rsid w:val="00BE5321"/>
    <w:rsid w:val="00C35DA9"/>
    <w:rsid w:val="00CD4A7F"/>
    <w:rsid w:val="00CE1115"/>
    <w:rsid w:val="00D32B11"/>
    <w:rsid w:val="00D36F90"/>
    <w:rsid w:val="00DA171D"/>
    <w:rsid w:val="00DE60C2"/>
    <w:rsid w:val="00E5724C"/>
    <w:rsid w:val="00E62985"/>
    <w:rsid w:val="00E94690"/>
    <w:rsid w:val="00ED4267"/>
    <w:rsid w:val="00EE337C"/>
    <w:rsid w:val="00F51894"/>
    <w:rsid w:val="00F71CE6"/>
    <w:rsid w:val="00FB02AE"/>
    <w:rsid w:val="00FB5E91"/>
    <w:rsid w:val="00FC32B4"/>
    <w:rsid w:val="00FD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A9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467AE"/>
    <w:pPr>
      <w:tabs>
        <w:tab w:val="center" w:pos="4536"/>
        <w:tab w:val="right" w:pos="9072"/>
      </w:tabs>
    </w:pPr>
    <w:rPr>
      <w:rFonts w:ascii="Verdana" w:eastAsia="Times New Roman" w:hAnsi="Verdana" w:cs="Times New Roman"/>
      <w:sz w:val="18"/>
      <w:szCs w:val="24"/>
      <w:lang w:val="nl-NL" w:eastAsia="nl-NL"/>
    </w:rPr>
  </w:style>
  <w:style w:type="character" w:customStyle="1" w:styleId="KoptekstChar">
    <w:name w:val="Koptekst Char"/>
    <w:basedOn w:val="Standaardalinea-lettertype"/>
    <w:link w:val="Koptekst"/>
    <w:rsid w:val="008467AE"/>
    <w:rPr>
      <w:rFonts w:ascii="Verdana" w:eastAsia="Times New Roman" w:hAnsi="Verdana" w:cs="Times New Roman"/>
      <w:sz w:val="18"/>
      <w:szCs w:val="24"/>
      <w:lang w:val="nl-NL" w:eastAsia="nl-NL"/>
    </w:rPr>
  </w:style>
  <w:style w:type="paragraph" w:styleId="Voettekst">
    <w:name w:val="footer"/>
    <w:basedOn w:val="Standaard"/>
    <w:link w:val="VoettekstChar"/>
    <w:uiPriority w:val="99"/>
    <w:rsid w:val="008467AE"/>
    <w:pPr>
      <w:tabs>
        <w:tab w:val="center" w:pos="4536"/>
        <w:tab w:val="right" w:pos="9072"/>
      </w:tabs>
    </w:pPr>
    <w:rPr>
      <w:rFonts w:ascii="Verdana" w:eastAsia="Times New Roman" w:hAnsi="Verdana" w:cs="Times New Roman"/>
      <w:sz w:val="18"/>
      <w:szCs w:val="24"/>
      <w:lang w:val="nl-NL" w:eastAsia="nl-NL"/>
    </w:rPr>
  </w:style>
  <w:style w:type="character" w:customStyle="1" w:styleId="VoettekstChar">
    <w:name w:val="Voettekst Char"/>
    <w:basedOn w:val="Standaardalinea-lettertype"/>
    <w:link w:val="Voettekst"/>
    <w:uiPriority w:val="99"/>
    <w:rsid w:val="008467AE"/>
    <w:rPr>
      <w:rFonts w:ascii="Verdana" w:eastAsia="Times New Roman" w:hAnsi="Verdana" w:cs="Times New Roman"/>
      <w:sz w:val="18"/>
      <w:szCs w:val="24"/>
      <w:lang w:val="nl-NL" w:eastAsia="nl-NL"/>
    </w:rPr>
  </w:style>
  <w:style w:type="character" w:customStyle="1" w:styleId="Huisstijl-GegevenCharChar">
    <w:name w:val="Huisstijl-Gegeven Char Char"/>
    <w:basedOn w:val="Standaardalinea-lettertype"/>
    <w:rsid w:val="008467AE"/>
    <w:rPr>
      <w:rFonts w:ascii="Verdana" w:hAnsi="Verdana"/>
      <w:noProof/>
      <w:sz w:val="13"/>
      <w:szCs w:val="24"/>
      <w:lang w:val="nl-NL" w:eastAsia="nl-NL" w:bidi="ar-SA"/>
    </w:rPr>
  </w:style>
  <w:style w:type="paragraph" w:customStyle="1" w:styleId="Huisstijl-Gegeven">
    <w:name w:val="Huisstijl-Gegeven"/>
    <w:basedOn w:val="Standaard"/>
    <w:rsid w:val="008467AE"/>
    <w:pPr>
      <w:spacing w:after="92" w:line="180" w:lineRule="exact"/>
    </w:pPr>
    <w:rPr>
      <w:rFonts w:ascii="Verdana" w:eastAsia="Times New Roman" w:hAnsi="Verdana" w:cs="Times New Roman"/>
      <w:noProof/>
      <w:sz w:val="13"/>
      <w:szCs w:val="24"/>
      <w:lang w:val="nl-NL" w:eastAsia="nl-NL"/>
    </w:rPr>
  </w:style>
  <w:style w:type="paragraph" w:customStyle="1" w:styleId="Huisstijl-Rubricering">
    <w:name w:val="Huisstijl-Rubricering"/>
    <w:basedOn w:val="Standaard"/>
    <w:rsid w:val="008467AE"/>
    <w:pPr>
      <w:adjustRightInd w:val="0"/>
      <w:spacing w:line="180" w:lineRule="exact"/>
    </w:pPr>
    <w:rPr>
      <w:rFonts w:ascii="Verdana" w:eastAsia="Times New Roman" w:hAnsi="Verdana" w:cs="Verdana-Bold"/>
      <w:b/>
      <w:bCs/>
      <w:smallCaps/>
      <w:noProof/>
      <w:sz w:val="16"/>
      <w:szCs w:val="13"/>
      <w:lang w:val="nl-NL" w:eastAsia="nl-NL"/>
    </w:rPr>
  </w:style>
  <w:style w:type="paragraph" w:customStyle="1" w:styleId="Huisstijl-Paginanummering">
    <w:name w:val="Huisstijl-Paginanummering"/>
    <w:basedOn w:val="Standaard"/>
    <w:rsid w:val="008467AE"/>
    <w:pPr>
      <w:spacing w:line="180" w:lineRule="exact"/>
    </w:pPr>
    <w:rPr>
      <w:rFonts w:ascii="Verdana" w:eastAsia="Times New Roman" w:hAnsi="Verdana" w:cs="Times New Roman"/>
      <w:noProof/>
      <w:sz w:val="13"/>
      <w:szCs w:val="24"/>
      <w:lang w:val="nl-NL" w:eastAsia="nl-NL"/>
    </w:rPr>
  </w:style>
  <w:style w:type="character" w:styleId="Voetnootmarkering">
    <w:name w:val="footnote reference"/>
    <w:basedOn w:val="Standaardalinea-lettertype"/>
    <w:rsid w:val="008467AE"/>
    <w:rPr>
      <w:vertAlign w:val="superscript"/>
    </w:rPr>
  </w:style>
  <w:style w:type="paragraph" w:styleId="Ondertitel">
    <w:name w:val="Subtitle"/>
    <w:basedOn w:val="Standaard"/>
    <w:next w:val="Standaard"/>
    <w:link w:val="OndertitelChar"/>
    <w:qFormat/>
    <w:rsid w:val="008467AE"/>
    <w:pPr>
      <w:spacing w:line="320" w:lineRule="atLeast"/>
      <w:outlineLvl w:val="1"/>
    </w:pPr>
    <w:rPr>
      <w:rFonts w:ascii="Verdana" w:eastAsia="Times New Roman" w:hAnsi="Verdana" w:cs="Times New Roman"/>
      <w:sz w:val="24"/>
      <w:szCs w:val="24"/>
      <w:lang w:val="nl-NL" w:eastAsia="nl-NL"/>
    </w:rPr>
  </w:style>
  <w:style w:type="character" w:customStyle="1" w:styleId="OndertitelChar">
    <w:name w:val="Ondertitel Char"/>
    <w:basedOn w:val="Standaardalinea-lettertype"/>
    <w:link w:val="Ondertitel"/>
    <w:rsid w:val="008467AE"/>
    <w:rPr>
      <w:rFonts w:ascii="Verdana" w:eastAsia="Times New Roman" w:hAnsi="Verdana" w:cs="Times New Roman"/>
      <w:sz w:val="24"/>
      <w:szCs w:val="24"/>
      <w:lang w:val="nl-NL" w:eastAsia="nl-NL"/>
    </w:rPr>
  </w:style>
  <w:style w:type="paragraph" w:styleId="Titel">
    <w:name w:val="Title"/>
    <w:basedOn w:val="Standaard"/>
    <w:link w:val="TitelChar"/>
    <w:qFormat/>
    <w:rsid w:val="008467AE"/>
    <w:pPr>
      <w:spacing w:line="320" w:lineRule="atLeast"/>
      <w:outlineLvl w:val="0"/>
    </w:pPr>
    <w:rPr>
      <w:rFonts w:ascii="Verdana" w:eastAsia="Times New Roman" w:hAnsi="Verdana" w:cs="Arial"/>
      <w:bCs/>
      <w:kern w:val="28"/>
      <w:sz w:val="64"/>
      <w:szCs w:val="64"/>
      <w:lang w:val="nl-NL" w:eastAsia="nl-NL"/>
    </w:rPr>
  </w:style>
  <w:style w:type="character" w:customStyle="1" w:styleId="TitelChar">
    <w:name w:val="Titel Char"/>
    <w:basedOn w:val="Standaardalinea-lettertype"/>
    <w:link w:val="Titel"/>
    <w:rsid w:val="008467AE"/>
    <w:rPr>
      <w:rFonts w:ascii="Verdana" w:eastAsia="Times New Roman" w:hAnsi="Verdana" w:cs="Arial"/>
      <w:bCs/>
      <w:kern w:val="28"/>
      <w:sz w:val="64"/>
      <w:szCs w:val="64"/>
      <w:lang w:val="nl-NL" w:eastAsia="nl-NL"/>
    </w:rPr>
  </w:style>
  <w:style w:type="table" w:styleId="Tabelraster">
    <w:name w:val="Table Grid"/>
    <w:basedOn w:val="Standaardtabel"/>
    <w:rsid w:val="008467AE"/>
    <w:pPr>
      <w:spacing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rsid w:val="008467AE"/>
    <w:pPr>
      <w:spacing w:line="288" w:lineRule="auto"/>
      <w:jc w:val="both"/>
    </w:pPr>
    <w:rPr>
      <w:rFonts w:ascii="Calibri" w:eastAsia="Times New Roman" w:hAnsi="Calibri" w:cs="Times New Roman"/>
      <w:sz w:val="20"/>
      <w:szCs w:val="20"/>
      <w:lang w:val="x-none" w:eastAsia="nl-NL"/>
    </w:rPr>
  </w:style>
  <w:style w:type="character" w:customStyle="1" w:styleId="TekstopmerkingChar">
    <w:name w:val="Tekst opmerking Char"/>
    <w:basedOn w:val="Standaardalinea-lettertype"/>
    <w:link w:val="Tekstopmerking"/>
    <w:uiPriority w:val="99"/>
    <w:rsid w:val="008467AE"/>
    <w:rPr>
      <w:rFonts w:ascii="Calibri" w:eastAsia="Times New Roman" w:hAnsi="Calibri" w:cs="Times New Roman"/>
      <w:sz w:val="20"/>
      <w:szCs w:val="20"/>
      <w:lang w:val="x-none" w:eastAsia="nl-NL"/>
    </w:rPr>
  </w:style>
  <w:style w:type="character" w:styleId="Verwijzingopmerking">
    <w:name w:val="annotation reference"/>
    <w:uiPriority w:val="99"/>
    <w:rsid w:val="008467AE"/>
    <w:rPr>
      <w:rFonts w:ascii="Arial" w:hAnsi="Arial"/>
      <w:sz w:val="16"/>
    </w:rPr>
  </w:style>
  <w:style w:type="paragraph" w:styleId="Lijstalinea">
    <w:name w:val="List Paragraph"/>
    <w:basedOn w:val="Standaard"/>
    <w:link w:val="LijstalineaChar"/>
    <w:uiPriority w:val="34"/>
    <w:qFormat/>
    <w:rsid w:val="008467AE"/>
    <w:pPr>
      <w:ind w:left="720"/>
      <w:contextualSpacing/>
    </w:pPr>
    <w:rPr>
      <w:rFonts w:ascii="Verdana" w:eastAsia="Times New Roman" w:hAnsi="Verdana" w:cs="Times New Roman"/>
      <w:sz w:val="18"/>
      <w:szCs w:val="24"/>
      <w:lang w:val="nl-NL" w:eastAsia="nl-NL"/>
    </w:rPr>
  </w:style>
  <w:style w:type="character" w:customStyle="1" w:styleId="LijstalineaChar">
    <w:name w:val="Lijstalinea Char"/>
    <w:basedOn w:val="Standaardalinea-lettertype"/>
    <w:link w:val="Lijstalinea"/>
    <w:uiPriority w:val="34"/>
    <w:locked/>
    <w:rsid w:val="008467AE"/>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8467A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67AE"/>
    <w:rPr>
      <w:rFonts w:ascii="Tahoma" w:hAnsi="Tahoma" w:cs="Tahoma"/>
      <w:sz w:val="16"/>
      <w:szCs w:val="16"/>
    </w:rPr>
  </w:style>
  <w:style w:type="paragraph" w:styleId="Voetnoottekst">
    <w:name w:val="footnote text"/>
    <w:basedOn w:val="Standaard"/>
    <w:link w:val="VoetnoottekstChar"/>
    <w:uiPriority w:val="99"/>
    <w:semiHidden/>
    <w:unhideWhenUsed/>
    <w:rsid w:val="002E439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E4391"/>
    <w:rPr>
      <w:sz w:val="20"/>
      <w:szCs w:val="20"/>
    </w:rPr>
  </w:style>
  <w:style w:type="paragraph" w:styleId="Onderwerpvanopmerking">
    <w:name w:val="annotation subject"/>
    <w:basedOn w:val="Tekstopmerking"/>
    <w:next w:val="Tekstopmerking"/>
    <w:link w:val="OnderwerpvanopmerkingChar"/>
    <w:uiPriority w:val="99"/>
    <w:semiHidden/>
    <w:unhideWhenUsed/>
    <w:rsid w:val="00B273C9"/>
    <w:pPr>
      <w:spacing w:line="240" w:lineRule="auto"/>
      <w:jc w:val="left"/>
    </w:pPr>
    <w:rPr>
      <w:rFonts w:asciiTheme="minorHAnsi" w:eastAsiaTheme="minorHAnsi" w:hAnsiTheme="minorHAnsi" w:cstheme="minorBidi"/>
      <w:b/>
      <w:bCs/>
      <w:lang w:val="en-US" w:eastAsia="en-US"/>
    </w:rPr>
  </w:style>
  <w:style w:type="character" w:customStyle="1" w:styleId="OnderwerpvanopmerkingChar">
    <w:name w:val="Onderwerp van opmerking Char"/>
    <w:basedOn w:val="TekstopmerkingChar"/>
    <w:link w:val="Onderwerpvanopmerking"/>
    <w:uiPriority w:val="99"/>
    <w:semiHidden/>
    <w:rsid w:val="00B273C9"/>
    <w:rPr>
      <w:rFonts w:ascii="Calibri" w:eastAsia="Times New Roman" w:hAnsi="Calibri" w:cs="Times New Roman"/>
      <w:b/>
      <w:bCs/>
      <w:sz w:val="20"/>
      <w:szCs w:val="20"/>
      <w:lang w:val="x-none" w:eastAsia="nl-NL"/>
    </w:rPr>
  </w:style>
  <w:style w:type="paragraph" w:styleId="Revisie">
    <w:name w:val="Revision"/>
    <w:hidden/>
    <w:uiPriority w:val="99"/>
    <w:semiHidden/>
    <w:rsid w:val="00E62985"/>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467AE"/>
    <w:pPr>
      <w:tabs>
        <w:tab w:val="center" w:pos="4536"/>
        <w:tab w:val="right" w:pos="9072"/>
      </w:tabs>
    </w:pPr>
    <w:rPr>
      <w:rFonts w:ascii="Verdana" w:eastAsia="Times New Roman" w:hAnsi="Verdana" w:cs="Times New Roman"/>
      <w:sz w:val="18"/>
      <w:szCs w:val="24"/>
      <w:lang w:val="nl-NL" w:eastAsia="nl-NL"/>
    </w:rPr>
  </w:style>
  <w:style w:type="character" w:customStyle="1" w:styleId="KoptekstChar">
    <w:name w:val="Koptekst Char"/>
    <w:basedOn w:val="Standaardalinea-lettertype"/>
    <w:link w:val="Koptekst"/>
    <w:rsid w:val="008467AE"/>
    <w:rPr>
      <w:rFonts w:ascii="Verdana" w:eastAsia="Times New Roman" w:hAnsi="Verdana" w:cs="Times New Roman"/>
      <w:sz w:val="18"/>
      <w:szCs w:val="24"/>
      <w:lang w:val="nl-NL" w:eastAsia="nl-NL"/>
    </w:rPr>
  </w:style>
  <w:style w:type="paragraph" w:styleId="Voettekst">
    <w:name w:val="footer"/>
    <w:basedOn w:val="Standaard"/>
    <w:link w:val="VoettekstChar"/>
    <w:uiPriority w:val="99"/>
    <w:rsid w:val="008467AE"/>
    <w:pPr>
      <w:tabs>
        <w:tab w:val="center" w:pos="4536"/>
        <w:tab w:val="right" w:pos="9072"/>
      </w:tabs>
    </w:pPr>
    <w:rPr>
      <w:rFonts w:ascii="Verdana" w:eastAsia="Times New Roman" w:hAnsi="Verdana" w:cs="Times New Roman"/>
      <w:sz w:val="18"/>
      <w:szCs w:val="24"/>
      <w:lang w:val="nl-NL" w:eastAsia="nl-NL"/>
    </w:rPr>
  </w:style>
  <w:style w:type="character" w:customStyle="1" w:styleId="VoettekstChar">
    <w:name w:val="Voettekst Char"/>
    <w:basedOn w:val="Standaardalinea-lettertype"/>
    <w:link w:val="Voettekst"/>
    <w:uiPriority w:val="99"/>
    <w:rsid w:val="008467AE"/>
    <w:rPr>
      <w:rFonts w:ascii="Verdana" w:eastAsia="Times New Roman" w:hAnsi="Verdana" w:cs="Times New Roman"/>
      <w:sz w:val="18"/>
      <w:szCs w:val="24"/>
      <w:lang w:val="nl-NL" w:eastAsia="nl-NL"/>
    </w:rPr>
  </w:style>
  <w:style w:type="character" w:customStyle="1" w:styleId="Huisstijl-GegevenCharChar">
    <w:name w:val="Huisstijl-Gegeven Char Char"/>
    <w:basedOn w:val="Standaardalinea-lettertype"/>
    <w:rsid w:val="008467AE"/>
    <w:rPr>
      <w:rFonts w:ascii="Verdana" w:hAnsi="Verdana"/>
      <w:noProof/>
      <w:sz w:val="13"/>
      <w:szCs w:val="24"/>
      <w:lang w:val="nl-NL" w:eastAsia="nl-NL" w:bidi="ar-SA"/>
    </w:rPr>
  </w:style>
  <w:style w:type="paragraph" w:customStyle="1" w:styleId="Huisstijl-Gegeven">
    <w:name w:val="Huisstijl-Gegeven"/>
    <w:basedOn w:val="Standaard"/>
    <w:rsid w:val="008467AE"/>
    <w:pPr>
      <w:spacing w:after="92" w:line="180" w:lineRule="exact"/>
    </w:pPr>
    <w:rPr>
      <w:rFonts w:ascii="Verdana" w:eastAsia="Times New Roman" w:hAnsi="Verdana" w:cs="Times New Roman"/>
      <w:noProof/>
      <w:sz w:val="13"/>
      <w:szCs w:val="24"/>
      <w:lang w:val="nl-NL" w:eastAsia="nl-NL"/>
    </w:rPr>
  </w:style>
  <w:style w:type="paragraph" w:customStyle="1" w:styleId="Huisstijl-Rubricering">
    <w:name w:val="Huisstijl-Rubricering"/>
    <w:basedOn w:val="Standaard"/>
    <w:rsid w:val="008467AE"/>
    <w:pPr>
      <w:adjustRightInd w:val="0"/>
      <w:spacing w:line="180" w:lineRule="exact"/>
    </w:pPr>
    <w:rPr>
      <w:rFonts w:ascii="Verdana" w:eastAsia="Times New Roman" w:hAnsi="Verdana" w:cs="Verdana-Bold"/>
      <w:b/>
      <w:bCs/>
      <w:smallCaps/>
      <w:noProof/>
      <w:sz w:val="16"/>
      <w:szCs w:val="13"/>
      <w:lang w:val="nl-NL" w:eastAsia="nl-NL"/>
    </w:rPr>
  </w:style>
  <w:style w:type="paragraph" w:customStyle="1" w:styleId="Huisstijl-Paginanummering">
    <w:name w:val="Huisstijl-Paginanummering"/>
    <w:basedOn w:val="Standaard"/>
    <w:rsid w:val="008467AE"/>
    <w:pPr>
      <w:spacing w:line="180" w:lineRule="exact"/>
    </w:pPr>
    <w:rPr>
      <w:rFonts w:ascii="Verdana" w:eastAsia="Times New Roman" w:hAnsi="Verdana" w:cs="Times New Roman"/>
      <w:noProof/>
      <w:sz w:val="13"/>
      <w:szCs w:val="24"/>
      <w:lang w:val="nl-NL" w:eastAsia="nl-NL"/>
    </w:rPr>
  </w:style>
  <w:style w:type="character" w:styleId="Voetnootmarkering">
    <w:name w:val="footnote reference"/>
    <w:basedOn w:val="Standaardalinea-lettertype"/>
    <w:rsid w:val="008467AE"/>
    <w:rPr>
      <w:vertAlign w:val="superscript"/>
    </w:rPr>
  </w:style>
  <w:style w:type="paragraph" w:styleId="Ondertitel">
    <w:name w:val="Subtitle"/>
    <w:basedOn w:val="Standaard"/>
    <w:next w:val="Standaard"/>
    <w:link w:val="OndertitelChar"/>
    <w:qFormat/>
    <w:rsid w:val="008467AE"/>
    <w:pPr>
      <w:spacing w:line="320" w:lineRule="atLeast"/>
      <w:outlineLvl w:val="1"/>
    </w:pPr>
    <w:rPr>
      <w:rFonts w:ascii="Verdana" w:eastAsia="Times New Roman" w:hAnsi="Verdana" w:cs="Times New Roman"/>
      <w:sz w:val="24"/>
      <w:szCs w:val="24"/>
      <w:lang w:val="nl-NL" w:eastAsia="nl-NL"/>
    </w:rPr>
  </w:style>
  <w:style w:type="character" w:customStyle="1" w:styleId="OndertitelChar">
    <w:name w:val="Ondertitel Char"/>
    <w:basedOn w:val="Standaardalinea-lettertype"/>
    <w:link w:val="Ondertitel"/>
    <w:rsid w:val="008467AE"/>
    <w:rPr>
      <w:rFonts w:ascii="Verdana" w:eastAsia="Times New Roman" w:hAnsi="Verdana" w:cs="Times New Roman"/>
      <w:sz w:val="24"/>
      <w:szCs w:val="24"/>
      <w:lang w:val="nl-NL" w:eastAsia="nl-NL"/>
    </w:rPr>
  </w:style>
  <w:style w:type="paragraph" w:styleId="Titel">
    <w:name w:val="Title"/>
    <w:basedOn w:val="Standaard"/>
    <w:link w:val="TitelChar"/>
    <w:qFormat/>
    <w:rsid w:val="008467AE"/>
    <w:pPr>
      <w:spacing w:line="320" w:lineRule="atLeast"/>
      <w:outlineLvl w:val="0"/>
    </w:pPr>
    <w:rPr>
      <w:rFonts w:ascii="Verdana" w:eastAsia="Times New Roman" w:hAnsi="Verdana" w:cs="Arial"/>
      <w:bCs/>
      <w:kern w:val="28"/>
      <w:sz w:val="64"/>
      <w:szCs w:val="64"/>
      <w:lang w:val="nl-NL" w:eastAsia="nl-NL"/>
    </w:rPr>
  </w:style>
  <w:style w:type="character" w:customStyle="1" w:styleId="TitelChar">
    <w:name w:val="Titel Char"/>
    <w:basedOn w:val="Standaardalinea-lettertype"/>
    <w:link w:val="Titel"/>
    <w:rsid w:val="008467AE"/>
    <w:rPr>
      <w:rFonts w:ascii="Verdana" w:eastAsia="Times New Roman" w:hAnsi="Verdana" w:cs="Arial"/>
      <w:bCs/>
      <w:kern w:val="28"/>
      <w:sz w:val="64"/>
      <w:szCs w:val="64"/>
      <w:lang w:val="nl-NL" w:eastAsia="nl-NL"/>
    </w:rPr>
  </w:style>
  <w:style w:type="table" w:styleId="Tabelraster">
    <w:name w:val="Table Grid"/>
    <w:basedOn w:val="Standaardtabel"/>
    <w:rsid w:val="008467AE"/>
    <w:pPr>
      <w:spacing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rsid w:val="008467AE"/>
    <w:pPr>
      <w:spacing w:line="288" w:lineRule="auto"/>
      <w:jc w:val="both"/>
    </w:pPr>
    <w:rPr>
      <w:rFonts w:ascii="Calibri" w:eastAsia="Times New Roman" w:hAnsi="Calibri" w:cs="Times New Roman"/>
      <w:sz w:val="20"/>
      <w:szCs w:val="20"/>
      <w:lang w:val="x-none" w:eastAsia="nl-NL"/>
    </w:rPr>
  </w:style>
  <w:style w:type="character" w:customStyle="1" w:styleId="TekstopmerkingChar">
    <w:name w:val="Tekst opmerking Char"/>
    <w:basedOn w:val="Standaardalinea-lettertype"/>
    <w:link w:val="Tekstopmerking"/>
    <w:uiPriority w:val="99"/>
    <w:rsid w:val="008467AE"/>
    <w:rPr>
      <w:rFonts w:ascii="Calibri" w:eastAsia="Times New Roman" w:hAnsi="Calibri" w:cs="Times New Roman"/>
      <w:sz w:val="20"/>
      <w:szCs w:val="20"/>
      <w:lang w:val="x-none" w:eastAsia="nl-NL"/>
    </w:rPr>
  </w:style>
  <w:style w:type="character" w:styleId="Verwijzingopmerking">
    <w:name w:val="annotation reference"/>
    <w:uiPriority w:val="99"/>
    <w:rsid w:val="008467AE"/>
    <w:rPr>
      <w:rFonts w:ascii="Arial" w:hAnsi="Arial"/>
      <w:sz w:val="16"/>
    </w:rPr>
  </w:style>
  <w:style w:type="paragraph" w:styleId="Lijstalinea">
    <w:name w:val="List Paragraph"/>
    <w:basedOn w:val="Standaard"/>
    <w:link w:val="LijstalineaChar"/>
    <w:uiPriority w:val="34"/>
    <w:qFormat/>
    <w:rsid w:val="008467AE"/>
    <w:pPr>
      <w:ind w:left="720"/>
      <w:contextualSpacing/>
    </w:pPr>
    <w:rPr>
      <w:rFonts w:ascii="Verdana" w:eastAsia="Times New Roman" w:hAnsi="Verdana" w:cs="Times New Roman"/>
      <w:sz w:val="18"/>
      <w:szCs w:val="24"/>
      <w:lang w:val="nl-NL" w:eastAsia="nl-NL"/>
    </w:rPr>
  </w:style>
  <w:style w:type="character" w:customStyle="1" w:styleId="LijstalineaChar">
    <w:name w:val="Lijstalinea Char"/>
    <w:basedOn w:val="Standaardalinea-lettertype"/>
    <w:link w:val="Lijstalinea"/>
    <w:uiPriority w:val="34"/>
    <w:locked/>
    <w:rsid w:val="008467AE"/>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8467A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67AE"/>
    <w:rPr>
      <w:rFonts w:ascii="Tahoma" w:hAnsi="Tahoma" w:cs="Tahoma"/>
      <w:sz w:val="16"/>
      <w:szCs w:val="16"/>
    </w:rPr>
  </w:style>
  <w:style w:type="paragraph" w:styleId="Voetnoottekst">
    <w:name w:val="footnote text"/>
    <w:basedOn w:val="Standaard"/>
    <w:link w:val="VoetnoottekstChar"/>
    <w:uiPriority w:val="99"/>
    <w:semiHidden/>
    <w:unhideWhenUsed/>
    <w:rsid w:val="002E439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E4391"/>
    <w:rPr>
      <w:sz w:val="20"/>
      <w:szCs w:val="20"/>
    </w:rPr>
  </w:style>
  <w:style w:type="paragraph" w:styleId="Onderwerpvanopmerking">
    <w:name w:val="annotation subject"/>
    <w:basedOn w:val="Tekstopmerking"/>
    <w:next w:val="Tekstopmerking"/>
    <w:link w:val="OnderwerpvanopmerkingChar"/>
    <w:uiPriority w:val="99"/>
    <w:semiHidden/>
    <w:unhideWhenUsed/>
    <w:rsid w:val="00B273C9"/>
    <w:pPr>
      <w:spacing w:line="240" w:lineRule="auto"/>
      <w:jc w:val="left"/>
    </w:pPr>
    <w:rPr>
      <w:rFonts w:asciiTheme="minorHAnsi" w:eastAsiaTheme="minorHAnsi" w:hAnsiTheme="minorHAnsi" w:cstheme="minorBidi"/>
      <w:b/>
      <w:bCs/>
      <w:lang w:val="en-US" w:eastAsia="en-US"/>
    </w:rPr>
  </w:style>
  <w:style w:type="character" w:customStyle="1" w:styleId="OnderwerpvanopmerkingChar">
    <w:name w:val="Onderwerp van opmerking Char"/>
    <w:basedOn w:val="TekstopmerkingChar"/>
    <w:link w:val="Onderwerpvanopmerking"/>
    <w:uiPriority w:val="99"/>
    <w:semiHidden/>
    <w:rsid w:val="00B273C9"/>
    <w:rPr>
      <w:rFonts w:ascii="Calibri" w:eastAsia="Times New Roman" w:hAnsi="Calibri" w:cs="Times New Roman"/>
      <w:b/>
      <w:bCs/>
      <w:sz w:val="20"/>
      <w:szCs w:val="20"/>
      <w:lang w:val="x-none" w:eastAsia="nl-NL"/>
    </w:rPr>
  </w:style>
  <w:style w:type="paragraph" w:styleId="Revisie">
    <w:name w:val="Revision"/>
    <w:hidden/>
    <w:uiPriority w:val="99"/>
    <w:semiHidden/>
    <w:rsid w:val="00E6298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3A010-3743-4680-AF60-E1E236CF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1674</Words>
  <Characters>9208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joop.bormans@rvo.nl</dc:creator>
  <cp:lastModifiedBy>Bormans, ing. J.H.E.M. MBA (Joop)</cp:lastModifiedBy>
  <cp:revision>3</cp:revision>
  <cp:lastPrinted>2016-03-01T07:39:00Z</cp:lastPrinted>
  <dcterms:created xsi:type="dcterms:W3CDTF">2016-03-08T12:03:00Z</dcterms:created>
  <dcterms:modified xsi:type="dcterms:W3CDTF">2016-03-08T12:06:00Z</dcterms:modified>
</cp:coreProperties>
</file>