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780"/>
      </w:tblGrid>
      <w:tr w:rsidR="00427195" w:rsidRPr="001F6906" w14:paraId="5C003604" w14:textId="77777777">
        <w:tc>
          <w:tcPr>
            <w:tcW w:w="15453" w:type="dxa"/>
          </w:tcPr>
          <w:p w14:paraId="512A3A02" w14:textId="17B7EA7A" w:rsidR="001501E6" w:rsidRPr="001501E6" w:rsidRDefault="001F6906" w:rsidP="001501E6">
            <w:pPr>
              <w:pStyle w:val="Titel"/>
              <w:jc w:val="center"/>
              <w:rPr>
                <w:sz w:val="40"/>
                <w:szCs w:val="40"/>
              </w:rPr>
            </w:pPr>
            <w:bookmarkStart w:id="0" w:name="bmTitel" w:colFirst="0" w:colLast="0"/>
            <w:r w:rsidRPr="001F6906">
              <w:rPr>
                <w:sz w:val="40"/>
                <w:szCs w:val="40"/>
              </w:rPr>
              <w:t>Verklaring geen onderneming in moeilijkheden</w:t>
            </w:r>
            <w:r w:rsidR="001501E6">
              <w:rPr>
                <w:sz w:val="40"/>
                <w:szCs w:val="40"/>
              </w:rPr>
              <w:t xml:space="preserve"> </w:t>
            </w:r>
            <w:r w:rsidR="00B8320A">
              <w:rPr>
                <w:sz w:val="40"/>
                <w:szCs w:val="40"/>
              </w:rPr>
              <w:t>NIKI 2025</w:t>
            </w:r>
          </w:p>
        </w:tc>
      </w:tr>
      <w:tr w:rsidR="00427195" w:rsidRPr="001F6906" w14:paraId="1F98F371" w14:textId="77777777">
        <w:tc>
          <w:tcPr>
            <w:tcW w:w="15453" w:type="dxa"/>
          </w:tcPr>
          <w:p w14:paraId="0F2528BF" w14:textId="77777777" w:rsidR="00427195" w:rsidRPr="001F6906" w:rsidRDefault="00427195">
            <w:pPr>
              <w:pStyle w:val="Ondertitel"/>
            </w:pPr>
            <w:bookmarkStart w:id="1" w:name="bmOndertitel" w:colFirst="0" w:colLast="0"/>
            <w:bookmarkEnd w:id="0"/>
          </w:p>
        </w:tc>
      </w:tr>
    </w:tbl>
    <w:bookmarkEnd w:id="1"/>
    <w:p w14:paraId="64883987" w14:textId="1D4CF77A" w:rsidR="0033285B" w:rsidRPr="001F6906" w:rsidRDefault="001F6906" w:rsidP="001F6906">
      <w:pPr>
        <w:rPr>
          <w:i/>
          <w:iCs/>
          <w:szCs w:val="18"/>
        </w:rPr>
      </w:pPr>
      <w:r w:rsidRPr="001F6906">
        <w:rPr>
          <w:i/>
          <w:iCs/>
          <w:szCs w:val="18"/>
        </w:rPr>
        <w:t>Voor de definitie van onderneming in moeilijkheden is aangesloten bij de definitie zoals opgenomen</w:t>
      </w:r>
      <w:r w:rsidR="001501E6">
        <w:rPr>
          <w:i/>
          <w:iCs/>
          <w:szCs w:val="18"/>
        </w:rPr>
        <w:t xml:space="preserve"> in de</w:t>
      </w:r>
      <w:r w:rsidR="001501E6" w:rsidRPr="001501E6">
        <w:rPr>
          <w:i/>
          <w:iCs/>
          <w:szCs w:val="18"/>
        </w:rPr>
        <w:t>.</w:t>
      </w:r>
      <w:r w:rsidR="00B8320A" w:rsidRPr="00B8320A">
        <w:t xml:space="preserve"> </w:t>
      </w:r>
      <w:r w:rsidR="00B8320A" w:rsidRPr="00B8320A">
        <w:rPr>
          <w:i/>
          <w:iCs/>
          <w:szCs w:val="18"/>
        </w:rPr>
        <w:t>Richtsnoeren staatssteun ten behoeve van klimaat, milieubescherming en energie 2022 (2022/C 80/01) [CEEAG] artikel 2.1 onder 14</w:t>
      </w:r>
      <w:r w:rsidR="00B8320A">
        <w:rPr>
          <w:i/>
          <w:iCs/>
          <w:szCs w:val="18"/>
        </w:rPr>
        <w:t>.</w:t>
      </w:r>
    </w:p>
    <w:p w14:paraId="1A0938CD" w14:textId="6ED4C42C" w:rsidR="001F6906" w:rsidRDefault="001F6906" w:rsidP="001F6906">
      <w:pPr>
        <w:rPr>
          <w:szCs w:val="18"/>
        </w:rPr>
      </w:pPr>
    </w:p>
    <w:p w14:paraId="78E7F17B" w14:textId="7393FFD8" w:rsidR="008E5005" w:rsidRDefault="00721CD5" w:rsidP="00721CD5">
      <w:pPr>
        <w:rPr>
          <w:szCs w:val="18"/>
        </w:rPr>
      </w:pPr>
      <w:r>
        <w:rPr>
          <w:noProof/>
          <w:szCs w:val="18"/>
        </w:rPr>
        <w:t>De subsidieontvanger verklaart dat de subsidieontvangende onderneming g</w:t>
      </w:r>
      <w:r w:rsidR="001F6906" w:rsidRPr="001F6906">
        <w:rPr>
          <w:szCs w:val="18"/>
        </w:rPr>
        <w:t xml:space="preserve">een onderneming </w:t>
      </w:r>
      <w:r w:rsidR="001F6906">
        <w:rPr>
          <w:szCs w:val="18"/>
        </w:rPr>
        <w:t>in</w:t>
      </w:r>
      <w:r w:rsidR="001F6906" w:rsidRPr="001F6906">
        <w:rPr>
          <w:szCs w:val="18"/>
        </w:rPr>
        <w:t xml:space="preserve"> moeilijkheden</w:t>
      </w:r>
      <w:r w:rsidR="00436B23">
        <w:rPr>
          <w:szCs w:val="18"/>
        </w:rPr>
        <w:t xml:space="preserve"> is</w:t>
      </w:r>
      <w:r>
        <w:rPr>
          <w:szCs w:val="18"/>
        </w:rPr>
        <w:t>, zoals gedefinieerd in de</w:t>
      </w:r>
      <w:r w:rsidR="001F6906" w:rsidRPr="001F6906">
        <w:rPr>
          <w:szCs w:val="18"/>
        </w:rPr>
        <w:t xml:space="preserve"> </w:t>
      </w:r>
      <w:r w:rsidR="001501E6">
        <w:rPr>
          <w:szCs w:val="18"/>
        </w:rPr>
        <w:t>bovengenoemde richtsnoeren</w:t>
      </w:r>
      <w:r>
        <w:rPr>
          <w:szCs w:val="18"/>
        </w:rPr>
        <w:t>.</w:t>
      </w:r>
      <w:r w:rsidR="008E5005" w:rsidRPr="008E5005">
        <w:rPr>
          <w:szCs w:val="18"/>
        </w:rPr>
        <w:t xml:space="preserve"> Als de subsidieontvangende onderneming verbonden is met andere ondernemingen dan verklaart zij dit voor de groep als geheel. </w:t>
      </w:r>
      <w:r>
        <w:rPr>
          <w:szCs w:val="18"/>
        </w:rPr>
        <w:t xml:space="preserve">Dat is bijvoorbeeld het geval </w:t>
      </w:r>
      <w:r w:rsidR="001F6906" w:rsidRPr="001F6906">
        <w:rPr>
          <w:szCs w:val="18"/>
        </w:rPr>
        <w:t>als sprake is van één of</w:t>
      </w:r>
      <w:r w:rsidR="001501E6">
        <w:rPr>
          <w:szCs w:val="18"/>
        </w:rPr>
        <w:t xml:space="preserve"> </w:t>
      </w:r>
      <w:r w:rsidRPr="001F6906">
        <w:rPr>
          <w:szCs w:val="18"/>
        </w:rPr>
        <w:t xml:space="preserve">meerdere van de </w:t>
      </w:r>
      <w:r w:rsidR="009B34C1">
        <w:rPr>
          <w:szCs w:val="18"/>
        </w:rPr>
        <w:t>hieronder genoemde situaties:</w:t>
      </w:r>
    </w:p>
    <w:p w14:paraId="1F164153" w14:textId="21CDBA7F" w:rsidR="008E5005" w:rsidRDefault="008E5005" w:rsidP="00721CD5">
      <w:pPr>
        <w:rPr>
          <w:szCs w:val="18"/>
        </w:rPr>
      </w:pPr>
      <w:r w:rsidRPr="001F6906">
        <w:rPr>
          <w:noProof/>
          <w:szCs w:val="18"/>
        </w:rPr>
        <mc:AlternateContent>
          <mc:Choice Requires="wps">
            <w:drawing>
              <wp:anchor distT="45720" distB="45720" distL="114300" distR="114300" simplePos="0" relativeHeight="251699712" behindDoc="0" locked="0" layoutInCell="1" allowOverlap="1" wp14:anchorId="4803CE56" wp14:editId="16B4BCD1">
                <wp:simplePos x="0" y="0"/>
                <wp:positionH relativeFrom="column">
                  <wp:posOffset>-635</wp:posOffset>
                </wp:positionH>
                <wp:positionV relativeFrom="paragraph">
                  <wp:posOffset>2965450</wp:posOffset>
                </wp:positionV>
                <wp:extent cx="6065520" cy="719455"/>
                <wp:effectExtent l="0" t="0" r="11430" b="2349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719455"/>
                        </a:xfrm>
                        <a:prstGeom prst="rect">
                          <a:avLst/>
                        </a:prstGeom>
                        <a:solidFill>
                          <a:srgbClr val="FFFFFF"/>
                        </a:solidFill>
                        <a:ln w="9525">
                          <a:solidFill>
                            <a:srgbClr val="000000"/>
                          </a:solidFill>
                          <a:miter lim="800000"/>
                          <a:headEnd/>
                          <a:tailEnd/>
                        </a:ln>
                      </wps:spPr>
                      <wps:txbx>
                        <w:txbxContent>
                          <w:p w14:paraId="26B02900" w14:textId="49F4E2F8" w:rsidR="001F6906" w:rsidRDefault="00BA1CE8" w:rsidP="001F6906">
                            <w:r>
                              <w:rPr>
                                <w:b/>
                                <w:bCs/>
                              </w:rPr>
                              <w:t>Grote onderneming</w:t>
                            </w:r>
                            <w:r w:rsidR="001F6906" w:rsidRPr="001F6906">
                              <w:rPr>
                                <w:b/>
                                <w:bCs/>
                              </w:rPr>
                              <w:t>:</w:t>
                            </w:r>
                            <w:r w:rsidR="001F6906">
                              <w:t xml:space="preserve"> </w:t>
                            </w:r>
                            <w:r w:rsidR="001501E6">
                              <w:t>W</w:t>
                            </w:r>
                            <w:r w:rsidR="001F6906">
                              <w:t xml:space="preserve">anneer de afgelopen twee jaar: </w:t>
                            </w:r>
                          </w:p>
                          <w:p w14:paraId="4F21ABF5" w14:textId="77777777" w:rsidR="001F6906" w:rsidRDefault="001F6906" w:rsidP="001F6906">
                            <w:r>
                              <w:t xml:space="preserve">1. de verhouding tussen het vreemd vermogen en het eigen vermogen van de onderneming, volgens de boekhouding van de onderneming, meer dan 7,5 bedroeg, en: </w:t>
                            </w:r>
                          </w:p>
                          <w:p w14:paraId="59CEB05E" w14:textId="77777777" w:rsidR="001F6906" w:rsidRDefault="001F6906" w:rsidP="001F6906">
                            <w:r>
                              <w:t>2. de op basis van de EBITDA bepaalde rentedekkingsgraad van de onderneming lager lag dan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3CE56" id="_x0000_t202" coordsize="21600,21600" o:spt="202" path="m,l,21600r21600,l21600,xe">
                <v:stroke joinstyle="miter"/>
                <v:path gradientshapeok="t" o:connecttype="rect"/>
              </v:shapetype>
              <v:shape id="Tekstvak 2" o:spid="_x0000_s1026" type="#_x0000_t202" style="position:absolute;margin-left:-.05pt;margin-top:233.5pt;width:477.6pt;height:56.6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">
                <v:textbox>
                  <w:txbxContent>
                    <w:p w14:paraId="26B02900" w14:textId="49F4E2F8" w:rsidR="001F6906" w:rsidRDefault="00BA1CE8" w:rsidP="001F6906">
                      <w:r>
                        <w:rPr>
                          <w:b/>
                          <w:bCs/>
                        </w:rPr>
                        <w:t>Grote onderneming</w:t>
                      </w:r>
                      <w:r w:rsidR="001F6906" w:rsidRPr="001F6906">
                        <w:rPr>
                          <w:b/>
                          <w:bCs/>
                        </w:rPr>
                        <w:t>:</w:t>
                      </w:r>
                      <w:r w:rsidR="001F6906">
                        <w:t xml:space="preserve"> </w:t>
                      </w:r>
                      <w:r w:rsidR="001501E6">
                        <w:t>W</w:t>
                      </w:r>
                      <w:r w:rsidR="001F6906">
                        <w:t xml:space="preserve">anneer de afgelopen twee jaar: </w:t>
                      </w:r>
                    </w:p>
                    <w:p w14:paraId="4F21ABF5" w14:textId="77777777" w:rsidR="001F6906" w:rsidRDefault="001F6906" w:rsidP="001F6906">
                      <w:r>
                        <w:t xml:space="preserve">1. de verhouding tussen het vreemd vermogen en het eigen vermogen van de onderneming, volgens de boekhouding van de onderneming, meer dan 7,5 bedroeg, en: </w:t>
                      </w:r>
                    </w:p>
                    <w:p w14:paraId="59CEB05E" w14:textId="77777777" w:rsidR="001F6906" w:rsidRDefault="001F6906" w:rsidP="001F6906">
                      <w:r>
                        <w:t>2. de op basis van de EBITDA bepaalde rentedekkingsgraad van de onderneming lager lag dan 1,0.</w:t>
                      </w:r>
                    </w:p>
                  </w:txbxContent>
                </v:textbox>
                <w10:wrap type="square"/>
              </v:shape>
            </w:pict>
          </mc:Fallback>
        </mc:AlternateContent>
      </w:r>
      <w:r w:rsidRPr="001F6906">
        <w:rPr>
          <w:noProof/>
          <w:szCs w:val="18"/>
        </w:rPr>
        <mc:AlternateContent>
          <mc:Choice Requires="wps">
            <w:drawing>
              <wp:anchor distT="45720" distB="45720" distL="114300" distR="114300" simplePos="0" relativeHeight="251673088" behindDoc="0" locked="0" layoutInCell="1" allowOverlap="1" wp14:anchorId="1DFC87CF" wp14:editId="79D90C2B">
                <wp:simplePos x="0" y="0"/>
                <wp:positionH relativeFrom="column">
                  <wp:posOffset>-635</wp:posOffset>
                </wp:positionH>
                <wp:positionV relativeFrom="paragraph">
                  <wp:posOffset>2365375</wp:posOffset>
                </wp:positionV>
                <wp:extent cx="6065520" cy="539750"/>
                <wp:effectExtent l="0" t="0" r="11430" b="1270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539750"/>
                        </a:xfrm>
                        <a:prstGeom prst="rect">
                          <a:avLst/>
                        </a:prstGeom>
                        <a:solidFill>
                          <a:srgbClr val="FFFFFF"/>
                        </a:solidFill>
                        <a:ln w="9525">
                          <a:solidFill>
                            <a:srgbClr val="000000"/>
                          </a:solidFill>
                          <a:miter lim="800000"/>
                          <a:headEnd/>
                          <a:tailEnd/>
                        </a:ln>
                      </wps:spPr>
                      <wps:txbx>
                        <w:txbxContent>
                          <w:p w14:paraId="5F03FAB3" w14:textId="271D5537" w:rsidR="001F6906" w:rsidRPr="001F6906" w:rsidRDefault="001F6906" w:rsidP="001F6906">
                            <w:pPr>
                              <w:widowControl w:val="0"/>
                              <w:autoSpaceDE w:val="0"/>
                              <w:autoSpaceDN w:val="0"/>
                              <w:adjustRightInd w:val="0"/>
                              <w:rPr>
                                <w:b/>
                                <w:szCs w:val="18"/>
                              </w:rPr>
                            </w:pPr>
                            <w:r w:rsidRPr="001F6906">
                              <w:rPr>
                                <w:b/>
                                <w:szCs w:val="18"/>
                              </w:rPr>
                              <w:t>Alle ondernemingsvormen</w:t>
                            </w:r>
                            <w:r w:rsidRPr="001F6906">
                              <w:rPr>
                                <w:szCs w:val="18"/>
                              </w:rPr>
                              <w:t xml:space="preserve">: </w:t>
                            </w:r>
                            <w:r w:rsidR="001501E6" w:rsidRPr="001501E6">
                              <w:rPr>
                                <w:szCs w:val="18"/>
                              </w:rPr>
                              <w:t>Wanneer tegen de onderneming een collectieve insolventieprocedure loopt of de onderneming voldoet volgens het nationale recht aan de criteria om, op verzoek van haar schuldeisers, aan een collectieve insolventieprocedure te worden onderworpen.</w:t>
                            </w:r>
                          </w:p>
                          <w:p w14:paraId="36B59C3D" w14:textId="77777777" w:rsidR="001F6906" w:rsidRDefault="001F6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87CF" id="_x0000_s1027" type="#_x0000_t202" style="position:absolute;margin-left:-.05pt;margin-top:186.25pt;width:477.6pt;height:4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">
                <v:textbox>
                  <w:txbxContent>
                    <w:p w14:paraId="5F03FAB3" w14:textId="271D5537" w:rsidR="001F6906" w:rsidRPr="001F6906" w:rsidRDefault="001F6906" w:rsidP="001F6906">
                      <w:pPr>
                        <w:widowControl w:val="0"/>
                        <w:autoSpaceDE w:val="0"/>
                        <w:autoSpaceDN w:val="0"/>
                        <w:adjustRightInd w:val="0"/>
                        <w:rPr>
                          <w:b/>
                          <w:szCs w:val="18"/>
                        </w:rPr>
                      </w:pPr>
                      <w:r w:rsidRPr="001F6906">
                        <w:rPr>
                          <w:b/>
                          <w:szCs w:val="18"/>
                        </w:rPr>
                        <w:t>Alle ondernemingsvormen</w:t>
                      </w:r>
                      <w:r w:rsidRPr="001F6906">
                        <w:rPr>
                          <w:szCs w:val="18"/>
                        </w:rPr>
                        <w:t xml:space="preserve">: </w:t>
                      </w:r>
                      <w:r w:rsidR="001501E6" w:rsidRPr="001501E6">
                        <w:rPr>
                          <w:szCs w:val="18"/>
                        </w:rPr>
                        <w:t>Wanneer tegen de onderneming een collectieve insolventieprocedure loopt of de onderneming voldoet volgens het nationale recht aan de criteria om, op verzoek van haar schuldeisers, aan een collectieve insolventieprocedure te worden onderworpen.</w:t>
                      </w:r>
                    </w:p>
                    <w:p w14:paraId="36B59C3D" w14:textId="77777777" w:rsidR="001F6906" w:rsidRDefault="001F6906"/>
                  </w:txbxContent>
                </v:textbox>
                <w10:wrap type="square"/>
              </v:shape>
            </w:pict>
          </mc:Fallback>
        </mc:AlternateContent>
      </w:r>
      <w:r w:rsidRPr="001F6906">
        <w:rPr>
          <w:noProof/>
          <w:szCs w:val="18"/>
        </w:rPr>
        <mc:AlternateContent>
          <mc:Choice Requires="wps">
            <w:drawing>
              <wp:anchor distT="45720" distB="45720" distL="114300" distR="114300" simplePos="0" relativeHeight="251646464" behindDoc="0" locked="0" layoutInCell="1" allowOverlap="1" wp14:anchorId="4ADAC5A1" wp14:editId="173F7E32">
                <wp:simplePos x="0" y="0"/>
                <wp:positionH relativeFrom="column">
                  <wp:posOffset>-2540</wp:posOffset>
                </wp:positionH>
                <wp:positionV relativeFrom="paragraph">
                  <wp:posOffset>1404620</wp:posOffset>
                </wp:positionV>
                <wp:extent cx="6065520" cy="885825"/>
                <wp:effectExtent l="0" t="0" r="11430" b="2857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885825"/>
                        </a:xfrm>
                        <a:prstGeom prst="rect">
                          <a:avLst/>
                        </a:prstGeom>
                        <a:solidFill>
                          <a:srgbClr val="FFFFFF"/>
                        </a:solidFill>
                        <a:ln w="9525">
                          <a:solidFill>
                            <a:srgbClr val="000000"/>
                          </a:solidFill>
                          <a:miter lim="800000"/>
                          <a:headEnd/>
                          <a:tailEnd/>
                        </a:ln>
                      </wps:spPr>
                      <wps:txbx>
                        <w:txbxContent>
                          <w:p w14:paraId="22733452" w14:textId="79E040E2" w:rsidR="001F6906" w:rsidRDefault="001F6906">
                            <w:r w:rsidRPr="001F6906">
                              <w:rPr>
                                <w:b/>
                                <w:bCs/>
                              </w:rPr>
                              <w:t>Vennootschap waarvan ten minste enkele vennoten onbeperkte aansprakelijkheid voor de schulden van de vennootschap hebben</w:t>
                            </w:r>
                            <w:r w:rsidRPr="001F6906">
                              <w:t xml:space="preserve">: </w:t>
                            </w:r>
                            <w:r w:rsidR="001501E6" w:rsidRPr="001501E6">
                              <w:t>Wanneer meer dan de helft van het kapitaal van de onderneming zoals dat in de boeken van de onderneming is vermeld, is door de gecumuleerde verliezen verdwenen.</w:t>
                            </w:r>
                            <w:r w:rsidR="00B44BE8">
                              <w:t xml:space="preserve"> Deze situatie geldt niet voor kleine of middelgrote ondernemingen die minder dan drie jaar bestaan.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AC5A1" id="_x0000_s1028" type="#_x0000_t202" style="position:absolute;margin-left:-.2pt;margin-top:110.6pt;width:477.6pt;height:69.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">
                <v:textbox>
                  <w:txbxContent>
                    <w:p w14:paraId="22733452" w14:textId="79E040E2" w:rsidR="001F6906" w:rsidRDefault="001F6906">
                      <w:r w:rsidRPr="001F6906">
                        <w:rPr>
                          <w:b/>
                          <w:bCs/>
                        </w:rPr>
                        <w:t>Vennootschap waarvan ten minste enkele vennoten onbeperkte aansprakelijkheid voor de schulden van de vennootschap hebben</w:t>
                      </w:r>
                      <w:r w:rsidRPr="001F6906">
                        <w:t xml:space="preserve">: </w:t>
                      </w:r>
                      <w:r w:rsidR="001501E6" w:rsidRPr="001501E6">
                        <w:t>Wanneer meer dan de helft van het kapitaal van de onderneming zoals dat in de boeken van de onderneming is vermeld, is door de gecumuleerde verliezen verdwenen.</w:t>
                      </w:r>
                      <w:r w:rsidR="00B44BE8">
                        <w:t xml:space="preserve"> Deze situatie geldt niet voor kleine of middelgrote ondernemingen die minder dan drie jaar bestaan.</w:t>
                      </w:r>
                    </w:p>
                  </w:txbxContent>
                </v:textbox>
                <w10:wrap type="square"/>
              </v:shape>
            </w:pict>
          </mc:Fallback>
        </mc:AlternateContent>
      </w:r>
      <w:r w:rsidRPr="001F6906">
        <w:rPr>
          <w:noProof/>
          <w:szCs w:val="18"/>
        </w:rPr>
        <mc:AlternateContent>
          <mc:Choice Requires="wps">
            <w:drawing>
              <wp:anchor distT="45720" distB="45720" distL="114300" distR="114300" simplePos="0" relativeHeight="251619840" behindDoc="0" locked="0" layoutInCell="1" allowOverlap="1" wp14:anchorId="115973A7" wp14:editId="43ED6E67">
                <wp:simplePos x="0" y="0"/>
                <wp:positionH relativeFrom="column">
                  <wp:posOffset>-1905</wp:posOffset>
                </wp:positionH>
                <wp:positionV relativeFrom="paragraph">
                  <wp:posOffset>280916</wp:posOffset>
                </wp:positionV>
                <wp:extent cx="6065520" cy="1066800"/>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066800"/>
                        </a:xfrm>
                        <a:prstGeom prst="rect">
                          <a:avLst/>
                        </a:prstGeom>
                        <a:solidFill>
                          <a:srgbClr val="FFFFFF"/>
                        </a:solidFill>
                        <a:ln w="9525">
                          <a:solidFill>
                            <a:srgbClr val="000000"/>
                          </a:solidFill>
                          <a:miter lim="800000"/>
                          <a:headEnd/>
                          <a:tailEnd/>
                        </a:ln>
                      </wps:spPr>
                      <wps:txbx>
                        <w:txbxContent>
                          <w:p w14:paraId="3DEC369D" w14:textId="2B7B1EA2" w:rsidR="001F6906" w:rsidRDefault="001F6906" w:rsidP="001501E6">
                            <w:r w:rsidRPr="001F6906">
                              <w:rPr>
                                <w:b/>
                                <w:bCs/>
                              </w:rPr>
                              <w:t>Vennootschap met beperkte aansprakelijkheid</w:t>
                            </w:r>
                            <w:r w:rsidRPr="001F6906">
                              <w:t xml:space="preserve">: </w:t>
                            </w:r>
                            <w:r w:rsidR="001501E6">
                              <w:t>W</w:t>
                            </w:r>
                            <w:r w:rsidR="001501E6" w:rsidRPr="001501E6">
                              <w:t>anneer meer dan de helft van haar geplaatste aandelenkapitaal is verdwenen door de opgebouwde verliezen. Dit is het geval wanneer het in mindering brengen van de opgebouwde verliezen op de reserves (en alle andere elementen die doorgaans worden beschouwd als een onderdeel van het eigen vermogen van de onderneming), een negatief cumulatief bedrag oplevert dat hoger is dan de helft van het geplaatste aandelenkapitaal</w:t>
                            </w:r>
                            <w:r w:rsidR="003431D1">
                              <w:t>.</w:t>
                            </w:r>
                            <w:r w:rsidR="00B44BE8">
                              <w:t xml:space="preserve"> Deze situatie geldt niet voor kleine of middelgrote ondernemingen die minder dan drie jaar bestaan.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73A7" id="_x0000_s1029" type="#_x0000_t202" style="position:absolute;margin-left:-.15pt;margin-top:22.1pt;width:477.6pt;height:84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">
                <v:textbox>
                  <w:txbxContent>
                    <w:p w14:paraId="3DEC369D" w14:textId="2B7B1EA2" w:rsidR="001F6906" w:rsidRDefault="001F6906" w:rsidP="001501E6">
                      <w:r w:rsidRPr="001F6906">
                        <w:rPr>
                          <w:b/>
                          <w:bCs/>
                        </w:rPr>
                        <w:t>Vennootschap met beperkte aansprakelijkheid</w:t>
                      </w:r>
                      <w:r w:rsidRPr="001F6906">
                        <w:t xml:space="preserve">: </w:t>
                      </w:r>
                      <w:r w:rsidR="001501E6">
                        <w:t>W</w:t>
                      </w:r>
                      <w:r w:rsidR="001501E6" w:rsidRPr="001501E6">
                        <w:t>anneer meer dan de helft van haar geplaatste aandelenkapitaal is verdwenen door de opgebouwde verliezen. Dit is het geval wanneer het in mindering brengen van de opgebouwde verliezen op de reserves (en alle andere elementen die doorgaans worden beschouwd als een onderdeel van het eigen vermogen van de onderneming), een negatief cumulatief bedrag oplevert dat hoger is dan de helft van het geplaatste aandelenkapitaal</w:t>
                      </w:r>
                      <w:r w:rsidR="003431D1">
                        <w:t>.</w:t>
                      </w:r>
                      <w:r w:rsidR="00B44BE8">
                        <w:t xml:space="preserve"> Deze situatie geldt niet voor kleine of middelgrote ondernemingen die minder dan drie jaar bestaan.</w:t>
                      </w:r>
                    </w:p>
                  </w:txbxContent>
                </v:textbox>
                <w10:wrap type="square"/>
              </v:shape>
            </w:pict>
          </mc:Fallback>
        </mc:AlternateContent>
      </w:r>
    </w:p>
    <w:p w14:paraId="045BF8C0" w14:textId="4A1EFFC1" w:rsidR="008E5005" w:rsidRDefault="008E5005" w:rsidP="00721CD5">
      <w:pPr>
        <w:rPr>
          <w:szCs w:val="18"/>
        </w:rPr>
      </w:pPr>
    </w:p>
    <w:tbl>
      <w:tblPr>
        <w:tblStyle w:val="Tabelraster"/>
        <w:tblW w:w="0" w:type="auto"/>
        <w:tblLook w:val="04A0" w:firstRow="1" w:lastRow="0" w:firstColumn="1" w:lastColumn="0" w:noHBand="0" w:noVBand="1"/>
      </w:tblPr>
      <w:tblGrid>
        <w:gridCol w:w="2183"/>
        <w:gridCol w:w="7371"/>
      </w:tblGrid>
      <w:tr w:rsidR="00C95DB7" w14:paraId="6519F6F4" w14:textId="77777777" w:rsidTr="00E11280">
        <w:tc>
          <w:tcPr>
            <w:tcW w:w="2183" w:type="dxa"/>
          </w:tcPr>
          <w:p w14:paraId="1DCACA4E" w14:textId="099ADF01" w:rsidR="00C95DB7" w:rsidRDefault="00C95DB7" w:rsidP="001F6906">
            <w:pPr>
              <w:rPr>
                <w:szCs w:val="18"/>
              </w:rPr>
            </w:pPr>
            <w:r>
              <w:rPr>
                <w:szCs w:val="18"/>
              </w:rPr>
              <w:t>Naam</w:t>
            </w:r>
            <w:r w:rsidR="002D6D9A">
              <w:rPr>
                <w:szCs w:val="18"/>
              </w:rPr>
              <w:t xml:space="preserve"> gemachtigde</w:t>
            </w:r>
            <w:r w:rsidR="00C907AF">
              <w:rPr>
                <w:szCs w:val="18"/>
              </w:rPr>
              <w:t>:</w:t>
            </w:r>
          </w:p>
        </w:tc>
        <w:tc>
          <w:tcPr>
            <w:tcW w:w="7371" w:type="dxa"/>
          </w:tcPr>
          <w:p w14:paraId="07BFD34D" w14:textId="77777777" w:rsidR="00C95DB7" w:rsidRDefault="00C95DB7" w:rsidP="001F6906">
            <w:pPr>
              <w:rPr>
                <w:szCs w:val="18"/>
              </w:rPr>
            </w:pPr>
          </w:p>
        </w:tc>
      </w:tr>
      <w:tr w:rsidR="00C95DB7" w14:paraId="6792EBED" w14:textId="77777777" w:rsidTr="00E11280">
        <w:tc>
          <w:tcPr>
            <w:tcW w:w="2183" w:type="dxa"/>
          </w:tcPr>
          <w:p w14:paraId="3023E182" w14:textId="4061F904" w:rsidR="00C95DB7" w:rsidRDefault="00C95DB7" w:rsidP="001F6906">
            <w:pPr>
              <w:rPr>
                <w:szCs w:val="18"/>
              </w:rPr>
            </w:pPr>
            <w:r>
              <w:rPr>
                <w:szCs w:val="18"/>
              </w:rPr>
              <w:t>Functie</w:t>
            </w:r>
            <w:r w:rsidR="00C907AF">
              <w:rPr>
                <w:szCs w:val="18"/>
              </w:rPr>
              <w:t>:</w:t>
            </w:r>
          </w:p>
        </w:tc>
        <w:tc>
          <w:tcPr>
            <w:tcW w:w="7371" w:type="dxa"/>
          </w:tcPr>
          <w:p w14:paraId="6B8EFD29" w14:textId="77777777" w:rsidR="00C95DB7" w:rsidRDefault="00C95DB7" w:rsidP="001F6906">
            <w:pPr>
              <w:rPr>
                <w:szCs w:val="18"/>
              </w:rPr>
            </w:pPr>
          </w:p>
        </w:tc>
      </w:tr>
      <w:tr w:rsidR="00C95DB7" w14:paraId="18029785" w14:textId="77777777" w:rsidTr="00E11280">
        <w:tc>
          <w:tcPr>
            <w:tcW w:w="2183" w:type="dxa"/>
          </w:tcPr>
          <w:p w14:paraId="0A71E1CE" w14:textId="24789111" w:rsidR="00C95DB7" w:rsidRDefault="00C95DB7" w:rsidP="001F6906">
            <w:pPr>
              <w:rPr>
                <w:szCs w:val="18"/>
              </w:rPr>
            </w:pPr>
            <w:r>
              <w:rPr>
                <w:szCs w:val="18"/>
              </w:rPr>
              <w:t>Naam onderneming</w:t>
            </w:r>
            <w:r w:rsidR="00C907AF">
              <w:rPr>
                <w:szCs w:val="18"/>
              </w:rPr>
              <w:t>:</w:t>
            </w:r>
          </w:p>
        </w:tc>
        <w:tc>
          <w:tcPr>
            <w:tcW w:w="7371" w:type="dxa"/>
          </w:tcPr>
          <w:p w14:paraId="4DF0553B" w14:textId="77777777" w:rsidR="00C95DB7" w:rsidRDefault="00C95DB7" w:rsidP="001F6906">
            <w:pPr>
              <w:rPr>
                <w:szCs w:val="18"/>
              </w:rPr>
            </w:pPr>
          </w:p>
        </w:tc>
      </w:tr>
      <w:tr w:rsidR="00C95DB7" w14:paraId="0F10B52A" w14:textId="77777777" w:rsidTr="00E11280">
        <w:tc>
          <w:tcPr>
            <w:tcW w:w="2183" w:type="dxa"/>
          </w:tcPr>
          <w:p w14:paraId="367B900D" w14:textId="283F6E56" w:rsidR="00C95DB7" w:rsidRDefault="00C95DB7" w:rsidP="001F6906">
            <w:pPr>
              <w:rPr>
                <w:szCs w:val="18"/>
              </w:rPr>
            </w:pPr>
            <w:r>
              <w:rPr>
                <w:szCs w:val="18"/>
              </w:rPr>
              <w:t>Vestigingsadres</w:t>
            </w:r>
            <w:r w:rsidR="00C907AF">
              <w:rPr>
                <w:szCs w:val="18"/>
              </w:rPr>
              <w:t>:</w:t>
            </w:r>
          </w:p>
        </w:tc>
        <w:tc>
          <w:tcPr>
            <w:tcW w:w="7371" w:type="dxa"/>
          </w:tcPr>
          <w:p w14:paraId="3D52082F" w14:textId="77777777" w:rsidR="00C95DB7" w:rsidRDefault="00C95DB7" w:rsidP="001F6906">
            <w:pPr>
              <w:rPr>
                <w:szCs w:val="18"/>
              </w:rPr>
            </w:pPr>
          </w:p>
        </w:tc>
      </w:tr>
      <w:tr w:rsidR="00C95DB7" w14:paraId="2096DD06" w14:textId="77777777" w:rsidTr="00E11280">
        <w:tc>
          <w:tcPr>
            <w:tcW w:w="2183" w:type="dxa"/>
          </w:tcPr>
          <w:p w14:paraId="722623D9" w14:textId="75891D8C" w:rsidR="00C95DB7" w:rsidRDefault="00C95DB7" w:rsidP="001F6906">
            <w:pPr>
              <w:rPr>
                <w:szCs w:val="18"/>
              </w:rPr>
            </w:pPr>
            <w:r>
              <w:rPr>
                <w:szCs w:val="18"/>
              </w:rPr>
              <w:t>Postcode en plaats</w:t>
            </w:r>
            <w:r w:rsidR="00C907AF">
              <w:rPr>
                <w:szCs w:val="18"/>
              </w:rPr>
              <w:t>:</w:t>
            </w:r>
          </w:p>
        </w:tc>
        <w:tc>
          <w:tcPr>
            <w:tcW w:w="7371" w:type="dxa"/>
          </w:tcPr>
          <w:p w14:paraId="3C3A3883" w14:textId="77777777" w:rsidR="00C95DB7" w:rsidRDefault="00C95DB7" w:rsidP="001F6906">
            <w:pPr>
              <w:rPr>
                <w:szCs w:val="18"/>
              </w:rPr>
            </w:pPr>
          </w:p>
        </w:tc>
      </w:tr>
      <w:tr w:rsidR="00C95DB7" w14:paraId="4207A2D8" w14:textId="77777777" w:rsidTr="00E11280">
        <w:tc>
          <w:tcPr>
            <w:tcW w:w="2183" w:type="dxa"/>
          </w:tcPr>
          <w:p w14:paraId="7CFAA6EF" w14:textId="09FD8736" w:rsidR="00C95DB7" w:rsidRDefault="00C95DB7" w:rsidP="001F6906">
            <w:pPr>
              <w:rPr>
                <w:szCs w:val="18"/>
              </w:rPr>
            </w:pPr>
            <w:r>
              <w:rPr>
                <w:szCs w:val="18"/>
              </w:rPr>
              <w:t>Datum:</w:t>
            </w:r>
          </w:p>
        </w:tc>
        <w:tc>
          <w:tcPr>
            <w:tcW w:w="7371" w:type="dxa"/>
          </w:tcPr>
          <w:p w14:paraId="646C657B" w14:textId="1FB51808" w:rsidR="00C95DB7" w:rsidRDefault="00C95DB7" w:rsidP="001F6906">
            <w:pPr>
              <w:rPr>
                <w:szCs w:val="18"/>
              </w:rPr>
            </w:pPr>
            <w:r>
              <w:rPr>
                <w:szCs w:val="18"/>
              </w:rPr>
              <w:t>Handtekening:</w:t>
            </w:r>
          </w:p>
          <w:p w14:paraId="5A29FE2E" w14:textId="30A0B325" w:rsidR="00C95DB7" w:rsidRDefault="00C95DB7" w:rsidP="001F6906">
            <w:pPr>
              <w:rPr>
                <w:szCs w:val="18"/>
              </w:rPr>
            </w:pPr>
          </w:p>
          <w:p w14:paraId="36E31E21" w14:textId="77777777" w:rsidR="00C95DB7" w:rsidRDefault="00C95DB7" w:rsidP="001F6906">
            <w:pPr>
              <w:rPr>
                <w:szCs w:val="18"/>
              </w:rPr>
            </w:pPr>
          </w:p>
        </w:tc>
      </w:tr>
    </w:tbl>
    <w:p w14:paraId="4B8E4792" w14:textId="77777777" w:rsidR="00C95DB7" w:rsidRDefault="00C95DB7" w:rsidP="00C95DB7">
      <w:pPr>
        <w:rPr>
          <w:szCs w:val="18"/>
        </w:rPr>
      </w:pPr>
    </w:p>
    <w:sectPr w:rsidR="00C95DB7" w:rsidSect="007E5988">
      <w:headerReference w:type="even" r:id="rId8"/>
      <w:headerReference w:type="default" r:id="rId9"/>
      <w:footerReference w:type="even" r:id="rId10"/>
      <w:footerReference w:type="default" r:id="rId11"/>
      <w:headerReference w:type="first" r:id="rId12"/>
      <w:footerReference w:type="first" r:id="rId13"/>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9ABB" w14:textId="77777777" w:rsidR="001F6906" w:rsidRDefault="001F6906">
      <w:r>
        <w:separator/>
      </w:r>
    </w:p>
    <w:p w14:paraId="47D3A4F7" w14:textId="77777777" w:rsidR="001F6906" w:rsidRDefault="001F6906"/>
  </w:endnote>
  <w:endnote w:type="continuationSeparator" w:id="0">
    <w:p w14:paraId="654214B7" w14:textId="77777777" w:rsidR="001F6906" w:rsidRDefault="001F6906">
      <w:r>
        <w:continuationSeparator/>
      </w:r>
    </w:p>
    <w:p w14:paraId="3321AB37" w14:textId="77777777" w:rsidR="001F6906" w:rsidRDefault="001F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033E" w14:textId="14ED674B" w:rsidR="00427195" w:rsidRDefault="00427195">
    <w:pPr>
      <w:pStyle w:val="Voettekst"/>
    </w:pPr>
  </w:p>
  <w:p w14:paraId="7E91336B"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3171D6ED" w14:textId="77777777">
      <w:trPr>
        <w:trHeight w:hRule="exact" w:val="240"/>
      </w:trPr>
      <w:tc>
        <w:tcPr>
          <w:tcW w:w="7752" w:type="dxa"/>
        </w:tcPr>
        <w:p w14:paraId="236E7E2B" w14:textId="77777777" w:rsidR="00427195" w:rsidRDefault="00427195">
          <w:pPr>
            <w:pStyle w:val="Huisstijl-Rubricering"/>
          </w:pPr>
          <w:r>
            <w:t>VERTROUWELIJK</w:t>
          </w:r>
        </w:p>
      </w:tc>
      <w:tc>
        <w:tcPr>
          <w:tcW w:w="2148" w:type="dxa"/>
        </w:tcPr>
        <w:p w14:paraId="60EAF97B"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8205" w14:textId="14BF9615" w:rsidR="00427195" w:rsidRPr="001F6906" w:rsidRDefault="00233298">
    <w:pPr>
      <w:pStyle w:val="Voettekst"/>
      <w:spacing w:line="240" w:lineRule="auto"/>
      <w:rPr>
        <w:sz w:val="2"/>
        <w:szCs w:val="2"/>
      </w:rPr>
    </w:pPr>
    <w:r w:rsidRPr="001F6906">
      <w:rPr>
        <w:noProof/>
        <w:sz w:val="2"/>
        <w:szCs w:val="2"/>
      </w:rPr>
      <mc:AlternateContent>
        <mc:Choice Requires="wps">
          <w:drawing>
            <wp:anchor distT="0" distB="0" distL="114300" distR="114300" simplePos="0" relativeHeight="251560448" behindDoc="0" locked="0" layoutInCell="1" allowOverlap="1" wp14:anchorId="29E8A7FA" wp14:editId="5D80F570">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rsidRPr="001F6906" w14:paraId="69E5CA25" w14:textId="77777777">
                            <w:tc>
                              <w:tcPr>
                                <w:tcW w:w="360" w:type="dxa"/>
                                <w:noWrap/>
                                <w:tcMar>
                                  <w:left w:w="0" w:type="dxa"/>
                                  <w:right w:w="57" w:type="dxa"/>
                                </w:tcMar>
                              </w:tcPr>
                              <w:p w14:paraId="7B4542BC" w14:textId="77777777" w:rsidR="00427195" w:rsidRPr="001F6906" w:rsidRDefault="00427195">
                                <w:pPr>
                                  <w:pStyle w:val="Huisstijl-Gegeven"/>
                                </w:pPr>
                                <w:bookmarkStart w:id="2" w:name="bmPag2" w:colFirst="0" w:colLast="0"/>
                                <w:bookmarkStart w:id="3" w:name="bmPagVan2" w:colFirst="2" w:colLast="2"/>
                              </w:p>
                            </w:tc>
                            <w:tc>
                              <w:tcPr>
                                <w:tcW w:w="113" w:type="dxa"/>
                                <w:noWrap/>
                                <w:tcMar>
                                  <w:left w:w="0" w:type="dxa"/>
                                  <w:right w:w="57" w:type="dxa"/>
                                </w:tcMar>
                              </w:tcPr>
                              <w:p w14:paraId="2B1E12A5"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Pr="001F6906">
                                  <w:rPr>
                                    <w:rStyle w:val="Huisstijl-GegevenCharChar"/>
                                  </w:rPr>
                                  <w:t>2</w:t>
                                </w:r>
                                <w:r w:rsidRPr="001F6906">
                                  <w:rPr>
                                    <w:rStyle w:val="Huisstijl-GegevenCharChar"/>
                                  </w:rPr>
                                  <w:fldChar w:fldCharType="end"/>
                                </w:r>
                              </w:p>
                            </w:tc>
                            <w:tc>
                              <w:tcPr>
                                <w:tcW w:w="180" w:type="dxa"/>
                                <w:noWrap/>
                                <w:tcMar>
                                  <w:left w:w="0" w:type="dxa"/>
                                  <w:right w:w="57" w:type="dxa"/>
                                </w:tcMar>
                              </w:tcPr>
                              <w:p w14:paraId="3BBE1098" w14:textId="77777777" w:rsidR="00427195" w:rsidRPr="001F6906" w:rsidRDefault="00427195">
                                <w:pPr>
                                  <w:pStyle w:val="Huisstijl-Gegeven"/>
                                </w:pPr>
                                <w:r w:rsidRPr="001F6906">
                                  <w:t>van</w:t>
                                </w:r>
                              </w:p>
                            </w:tc>
                            <w:tc>
                              <w:tcPr>
                                <w:tcW w:w="1440" w:type="dxa"/>
                                <w:noWrap/>
                                <w:tcMar>
                                  <w:left w:w="0" w:type="dxa"/>
                                  <w:right w:w="57" w:type="dxa"/>
                                </w:tcMar>
                              </w:tcPr>
                              <w:p w14:paraId="058F6A18" w14:textId="77777777" w:rsidR="00427195" w:rsidRPr="001F6906" w:rsidRDefault="00427195">
                                <w:pPr>
                                  <w:pStyle w:val="Huisstijl-Gegeven"/>
                                </w:pPr>
                                <w:fldSimple w:instr=" NUMPAGES   \* MERGEFORMAT ">
                                  <w:r w:rsidRPr="001F6906">
                                    <w:t>1</w:t>
                                  </w:r>
                                </w:fldSimple>
                              </w:p>
                            </w:tc>
                          </w:tr>
                          <w:bookmarkEnd w:id="2"/>
                          <w:bookmarkEnd w:id="3"/>
                        </w:tbl>
                        <w:p w14:paraId="2F88ECD2" w14:textId="77777777" w:rsidR="00427195" w:rsidRPr="001F6906"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8A7FA" id="Text Box 71" o:spid="_x0000_s1032" type="#_x0000_t202" style="position:absolute;margin-left:464.95pt;margin-top:788pt;width:121.75pt;height:15.6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" filled="f" stroked="f">
              <v:textbox inset="0,0">
                <w:txbxContent>
                  <w:tbl>
                    <w:tblPr>
                      <w:tblW w:w="0" w:type="auto"/>
                      <w:tblLook w:val="01E0" w:firstRow="1" w:lastRow="1" w:firstColumn="1" w:lastColumn="1" w:noHBand="0" w:noVBand="0"/>
                    </w:tblPr>
                    <w:tblGrid>
                      <w:gridCol w:w="360"/>
                      <w:gridCol w:w="140"/>
                      <w:gridCol w:w="295"/>
                      <w:gridCol w:w="1448"/>
                    </w:tblGrid>
                    <w:tr w:rsidR="00427195" w:rsidRPr="001F6906" w14:paraId="69E5CA25" w14:textId="77777777">
                      <w:tc>
                        <w:tcPr>
                          <w:tcW w:w="360" w:type="dxa"/>
                          <w:noWrap/>
                          <w:tcMar>
                            <w:left w:w="0" w:type="dxa"/>
                            <w:right w:w="57" w:type="dxa"/>
                          </w:tcMar>
                        </w:tcPr>
                        <w:p w14:paraId="7B4542BC" w14:textId="77777777" w:rsidR="00427195" w:rsidRPr="001F6906" w:rsidRDefault="00427195">
                          <w:pPr>
                            <w:pStyle w:val="Huisstijl-Gegeven"/>
                          </w:pPr>
                          <w:bookmarkStart w:id="4" w:name="bmPag2" w:colFirst="0" w:colLast="0"/>
                          <w:bookmarkStart w:id="5" w:name="bmPagVan2" w:colFirst="2" w:colLast="2"/>
                        </w:p>
                      </w:tc>
                      <w:tc>
                        <w:tcPr>
                          <w:tcW w:w="113" w:type="dxa"/>
                          <w:noWrap/>
                          <w:tcMar>
                            <w:left w:w="0" w:type="dxa"/>
                            <w:right w:w="57" w:type="dxa"/>
                          </w:tcMar>
                        </w:tcPr>
                        <w:p w14:paraId="2B1E12A5"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Pr="001F6906">
                            <w:rPr>
                              <w:rStyle w:val="Huisstijl-GegevenCharChar"/>
                            </w:rPr>
                            <w:t>2</w:t>
                          </w:r>
                          <w:r w:rsidRPr="001F6906">
                            <w:rPr>
                              <w:rStyle w:val="Huisstijl-GegevenCharChar"/>
                            </w:rPr>
                            <w:fldChar w:fldCharType="end"/>
                          </w:r>
                        </w:p>
                      </w:tc>
                      <w:tc>
                        <w:tcPr>
                          <w:tcW w:w="180" w:type="dxa"/>
                          <w:noWrap/>
                          <w:tcMar>
                            <w:left w:w="0" w:type="dxa"/>
                            <w:right w:w="57" w:type="dxa"/>
                          </w:tcMar>
                        </w:tcPr>
                        <w:p w14:paraId="3BBE1098" w14:textId="77777777" w:rsidR="00427195" w:rsidRPr="001F6906" w:rsidRDefault="00427195">
                          <w:pPr>
                            <w:pStyle w:val="Huisstijl-Gegeven"/>
                          </w:pPr>
                          <w:r w:rsidRPr="001F6906">
                            <w:t>van</w:t>
                          </w:r>
                        </w:p>
                      </w:tc>
                      <w:tc>
                        <w:tcPr>
                          <w:tcW w:w="1440" w:type="dxa"/>
                          <w:noWrap/>
                          <w:tcMar>
                            <w:left w:w="0" w:type="dxa"/>
                            <w:right w:w="57" w:type="dxa"/>
                          </w:tcMar>
                        </w:tcPr>
                        <w:p w14:paraId="058F6A18" w14:textId="77777777" w:rsidR="00427195" w:rsidRPr="001F6906" w:rsidRDefault="006961AB">
                          <w:pPr>
                            <w:pStyle w:val="Huisstijl-Gegeven"/>
                          </w:pPr>
                          <w:fldSimple w:instr=" NUMPAGES   \* MERGEFORMAT ">
                            <w:r w:rsidR="00427195" w:rsidRPr="001F6906">
                              <w:t>1</w:t>
                            </w:r>
                          </w:fldSimple>
                        </w:p>
                      </w:tc>
                    </w:tr>
                    <w:bookmarkEnd w:id="4"/>
                    <w:bookmarkEnd w:id="5"/>
                  </w:tbl>
                  <w:p w14:paraId="2F88ECD2" w14:textId="77777777" w:rsidR="00427195" w:rsidRPr="001F6906"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1055" w14:textId="703F3CDD" w:rsidR="00427195" w:rsidRDefault="00233298">
    <w:pPr>
      <w:pStyle w:val="Voettekst"/>
      <w:spacing w:line="240" w:lineRule="auto"/>
      <w:rPr>
        <w:szCs w:val="18"/>
      </w:rPr>
    </w:pPr>
    <w:r>
      <w:rPr>
        <w:noProof/>
        <w:szCs w:val="18"/>
      </w:rPr>
      <mc:AlternateContent>
        <mc:Choice Requires="wps">
          <w:drawing>
            <wp:anchor distT="0" distB="0" distL="114300" distR="114300" simplePos="0" relativeHeight="251656192" behindDoc="0" locked="0" layoutInCell="1" allowOverlap="1" wp14:anchorId="6298E8A6" wp14:editId="450EDDAD">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66"/>
                            <w:gridCol w:w="1363"/>
                          </w:tblGrid>
                          <w:tr w:rsidR="00427195" w:rsidRPr="001F6906" w14:paraId="2C1BCB55" w14:textId="77777777">
                            <w:tc>
                              <w:tcPr>
                                <w:tcW w:w="368" w:type="dxa"/>
                                <w:noWrap/>
                                <w:tcMar>
                                  <w:left w:w="0" w:type="dxa"/>
                                  <w:right w:w="57" w:type="dxa"/>
                                </w:tcMar>
                              </w:tcPr>
                              <w:p w14:paraId="7642DCB5" w14:textId="77777777" w:rsidR="00427195" w:rsidRPr="001F6906" w:rsidRDefault="00427195">
                                <w:pPr>
                                  <w:pStyle w:val="Huisstijl-Gegeven"/>
                                </w:pPr>
                                <w:bookmarkStart w:id="8" w:name="bmPag" w:colFirst="0" w:colLast="0"/>
                                <w:bookmarkStart w:id="9" w:name="bmPagVan" w:colFirst="2" w:colLast="2"/>
                              </w:p>
                            </w:tc>
                            <w:tc>
                              <w:tcPr>
                                <w:tcW w:w="140" w:type="dxa"/>
                                <w:noWrap/>
                                <w:tcMar>
                                  <w:left w:w="0" w:type="dxa"/>
                                  <w:right w:w="57" w:type="dxa"/>
                                </w:tcMar>
                              </w:tcPr>
                              <w:p w14:paraId="7E19F2DA"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002E672E" w:rsidRPr="001F6906">
                                  <w:rPr>
                                    <w:rStyle w:val="Huisstijl-GegevenCharChar"/>
                                  </w:rPr>
                                  <w:t>1</w:t>
                                </w:r>
                                <w:r w:rsidRPr="001F6906">
                                  <w:rPr>
                                    <w:rStyle w:val="Huisstijl-GegevenCharChar"/>
                                  </w:rPr>
                                  <w:fldChar w:fldCharType="end"/>
                                </w:r>
                              </w:p>
                            </w:tc>
                            <w:tc>
                              <w:tcPr>
                                <w:tcW w:w="188" w:type="dxa"/>
                                <w:noWrap/>
                                <w:tcMar>
                                  <w:left w:w="0" w:type="dxa"/>
                                  <w:right w:w="28" w:type="dxa"/>
                                </w:tcMar>
                              </w:tcPr>
                              <w:p w14:paraId="44869300" w14:textId="77777777" w:rsidR="00427195" w:rsidRPr="001F6906" w:rsidRDefault="00427195">
                                <w:pPr>
                                  <w:pStyle w:val="Huisstijl-Gegeven"/>
                                </w:pPr>
                                <w:r w:rsidRPr="001F6906">
                                  <w:t>van</w:t>
                                </w:r>
                              </w:p>
                            </w:tc>
                            <w:tc>
                              <w:tcPr>
                                <w:tcW w:w="1355" w:type="dxa"/>
                                <w:noWrap/>
                                <w:tcMar>
                                  <w:left w:w="0" w:type="dxa"/>
                                  <w:right w:w="57" w:type="dxa"/>
                                </w:tcMar>
                              </w:tcPr>
                              <w:p w14:paraId="79C23FF0" w14:textId="77777777" w:rsidR="00427195" w:rsidRPr="001F6906" w:rsidRDefault="00725AB0">
                                <w:pPr>
                                  <w:pStyle w:val="Huisstijl-Gegeven"/>
                                </w:pPr>
                                <w:r w:rsidRPr="001F6906">
                                  <w:fldChar w:fldCharType="begin"/>
                                </w:r>
                                <w:r w:rsidRPr="001F6906">
                                  <w:instrText xml:space="preserve"> NUMPAGES  </w:instrText>
                                </w:r>
                                <w:r w:rsidRPr="001F6906">
                                  <w:fldChar w:fldCharType="separate"/>
                                </w:r>
                                <w:r w:rsidR="002E672E" w:rsidRPr="001F6906">
                                  <w:t>1</w:t>
                                </w:r>
                                <w:r w:rsidRPr="001F6906">
                                  <w:fldChar w:fldCharType="end"/>
                                </w:r>
                              </w:p>
                            </w:tc>
                          </w:tr>
                          <w:bookmarkEnd w:id="8"/>
                          <w:bookmarkEnd w:id="9"/>
                        </w:tbl>
                        <w:p w14:paraId="41543A25" w14:textId="77777777" w:rsidR="00427195" w:rsidRPr="001F6906"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E8A6" id="_x0000_t202" coordsize="21600,21600" o:spt="202" path="m,l,21600r21600,l21600,xe">
              <v:stroke joinstyle="miter"/>
              <v:path gradientshapeok="t" o:connecttype="rect"/>
            </v:shapetype>
            <v:shape id="Text Box 46" o:spid="_x0000_s1033"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Mq32T/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66"/>
                      <w:gridCol w:w="1363"/>
                    </w:tblGrid>
                    <w:tr w:rsidR="00427195" w:rsidRPr="001F6906" w14:paraId="2C1BCB55" w14:textId="77777777">
                      <w:tc>
                        <w:tcPr>
                          <w:tcW w:w="368" w:type="dxa"/>
                          <w:noWrap/>
                          <w:tcMar>
                            <w:left w:w="0" w:type="dxa"/>
                            <w:right w:w="57" w:type="dxa"/>
                          </w:tcMar>
                        </w:tcPr>
                        <w:p w14:paraId="7642DCB5" w14:textId="77777777" w:rsidR="00427195" w:rsidRPr="001F6906" w:rsidRDefault="00427195">
                          <w:pPr>
                            <w:pStyle w:val="Huisstijl-Gegeven"/>
                          </w:pPr>
                          <w:bookmarkStart w:id="10" w:name="bmPag" w:colFirst="0" w:colLast="0"/>
                          <w:bookmarkStart w:id="11" w:name="bmPagVan" w:colFirst="2" w:colLast="2"/>
                        </w:p>
                      </w:tc>
                      <w:tc>
                        <w:tcPr>
                          <w:tcW w:w="140" w:type="dxa"/>
                          <w:noWrap/>
                          <w:tcMar>
                            <w:left w:w="0" w:type="dxa"/>
                            <w:right w:w="57" w:type="dxa"/>
                          </w:tcMar>
                        </w:tcPr>
                        <w:p w14:paraId="7E19F2DA" w14:textId="77777777" w:rsidR="00427195" w:rsidRPr="001F6906" w:rsidRDefault="00427195">
                          <w:pPr>
                            <w:pStyle w:val="Huisstijl-Gegeven"/>
                          </w:pPr>
                          <w:r w:rsidRPr="001F6906">
                            <w:rPr>
                              <w:rStyle w:val="Huisstijl-GegevenCharChar"/>
                            </w:rPr>
                            <w:fldChar w:fldCharType="begin"/>
                          </w:r>
                          <w:r w:rsidRPr="001F6906">
                            <w:rPr>
                              <w:rStyle w:val="Huisstijl-GegevenCharChar"/>
                            </w:rPr>
                            <w:instrText xml:space="preserve"> PAGE   \* MERGEFORMAT </w:instrText>
                          </w:r>
                          <w:r w:rsidRPr="001F6906">
                            <w:rPr>
                              <w:rStyle w:val="Huisstijl-GegevenCharChar"/>
                            </w:rPr>
                            <w:fldChar w:fldCharType="separate"/>
                          </w:r>
                          <w:r w:rsidR="002E672E" w:rsidRPr="001F6906">
                            <w:rPr>
                              <w:rStyle w:val="Huisstijl-GegevenCharChar"/>
                            </w:rPr>
                            <w:t>1</w:t>
                          </w:r>
                          <w:r w:rsidRPr="001F6906">
                            <w:rPr>
                              <w:rStyle w:val="Huisstijl-GegevenCharChar"/>
                            </w:rPr>
                            <w:fldChar w:fldCharType="end"/>
                          </w:r>
                        </w:p>
                      </w:tc>
                      <w:tc>
                        <w:tcPr>
                          <w:tcW w:w="188" w:type="dxa"/>
                          <w:noWrap/>
                          <w:tcMar>
                            <w:left w:w="0" w:type="dxa"/>
                            <w:right w:w="28" w:type="dxa"/>
                          </w:tcMar>
                        </w:tcPr>
                        <w:p w14:paraId="44869300" w14:textId="77777777" w:rsidR="00427195" w:rsidRPr="001F6906" w:rsidRDefault="00427195">
                          <w:pPr>
                            <w:pStyle w:val="Huisstijl-Gegeven"/>
                          </w:pPr>
                          <w:r w:rsidRPr="001F6906">
                            <w:t>van</w:t>
                          </w:r>
                        </w:p>
                      </w:tc>
                      <w:tc>
                        <w:tcPr>
                          <w:tcW w:w="1355" w:type="dxa"/>
                          <w:noWrap/>
                          <w:tcMar>
                            <w:left w:w="0" w:type="dxa"/>
                            <w:right w:w="57" w:type="dxa"/>
                          </w:tcMar>
                        </w:tcPr>
                        <w:p w14:paraId="79C23FF0" w14:textId="77777777" w:rsidR="00427195" w:rsidRPr="001F6906" w:rsidRDefault="00725AB0">
                          <w:pPr>
                            <w:pStyle w:val="Huisstijl-Gegeven"/>
                          </w:pPr>
                          <w:r w:rsidRPr="001F6906">
                            <w:fldChar w:fldCharType="begin"/>
                          </w:r>
                          <w:r w:rsidRPr="001F6906">
                            <w:instrText xml:space="preserve"> NUMPAGES  </w:instrText>
                          </w:r>
                          <w:r w:rsidRPr="001F6906">
                            <w:fldChar w:fldCharType="separate"/>
                          </w:r>
                          <w:r w:rsidR="002E672E" w:rsidRPr="001F6906">
                            <w:t>1</w:t>
                          </w:r>
                          <w:r w:rsidRPr="001F6906">
                            <w:fldChar w:fldCharType="end"/>
                          </w:r>
                        </w:p>
                      </w:tc>
                    </w:tr>
                    <w:bookmarkEnd w:id="10"/>
                    <w:bookmarkEnd w:id="11"/>
                  </w:tbl>
                  <w:p w14:paraId="41543A25" w14:textId="77777777" w:rsidR="00427195" w:rsidRPr="001F6906"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3BBEE" w14:textId="77777777" w:rsidR="001F6906" w:rsidRDefault="001F6906">
      <w:r>
        <w:separator/>
      </w:r>
    </w:p>
    <w:p w14:paraId="3BAD5D59" w14:textId="77777777" w:rsidR="001F6906" w:rsidRDefault="001F6906"/>
  </w:footnote>
  <w:footnote w:type="continuationSeparator" w:id="0">
    <w:p w14:paraId="0FFFC6D5" w14:textId="77777777" w:rsidR="001F6906" w:rsidRDefault="001F6906">
      <w:r>
        <w:continuationSeparator/>
      </w:r>
    </w:p>
    <w:p w14:paraId="627BA4E8" w14:textId="77777777" w:rsidR="001F6906" w:rsidRDefault="001F6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4742" w14:textId="77777777" w:rsidR="00427195" w:rsidRDefault="00427195">
    <w:pPr>
      <w:pStyle w:val="Koptekst"/>
    </w:pPr>
  </w:p>
  <w:p w14:paraId="0B588838"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F6D8" w14:textId="77777777" w:rsidR="00427195" w:rsidRPr="001F6906" w:rsidRDefault="00427195">
    <w:pPr>
      <w:spacing w:line="200" w:lineRule="exact"/>
    </w:pPr>
  </w:p>
  <w:p w14:paraId="2FABAE10" w14:textId="77777777" w:rsidR="00427195" w:rsidRPr="001F6906"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530" w14:textId="77777777" w:rsidR="00427195" w:rsidRDefault="00427195">
    <w:pPr>
      <w:pStyle w:val="Koptekst"/>
    </w:pPr>
  </w:p>
  <w:p w14:paraId="61556B57"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3754BECD" wp14:editId="492894A4">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F6906" w14:paraId="343A5598" w14:textId="77777777">
                            <w:trPr>
                              <w:trHeight w:val="1787"/>
                            </w:trPr>
                            <w:tc>
                              <w:tcPr>
                                <w:tcW w:w="4788" w:type="dxa"/>
                                <w:tcBorders>
                                  <w:top w:val="nil"/>
                                  <w:left w:val="nil"/>
                                  <w:bottom w:val="nil"/>
                                  <w:right w:val="nil"/>
                                </w:tcBorders>
                              </w:tcPr>
                              <w:p w14:paraId="09DE67A2" w14:textId="77777777" w:rsidR="00427195" w:rsidRPr="001F6906" w:rsidRDefault="001F6906">
                                <w:bookmarkStart w:id="4" w:name="bmLintregel1" w:colFirst="0" w:colLast="1"/>
                                <w:r w:rsidRPr="001F6906">
                                  <w:rPr>
                                    <w:noProof/>
                                  </w:rPr>
                                  <w:drawing>
                                    <wp:inline distT="0" distB="0" distL="0" distR="0" wp14:anchorId="0C238092" wp14:editId="4908290C">
                                      <wp:extent cx="2351405" cy="1590675"/>
                                      <wp:effectExtent l="0" t="0" r="0" b="9525"/>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4"/>
                        </w:tbl>
                        <w:p w14:paraId="3CF27459" w14:textId="77777777" w:rsidR="00427195" w:rsidRPr="001F6906"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BECD" id="_x0000_t202" coordsize="21600,21600" o:spt="202" path="m,l,21600r21600,l21600,xe">
              <v:stroke joinstyle="miter"/>
              <v:path gradientshapeok="t" o:connecttype="rect"/>
            </v:shapetype>
            <v:shape id="Text Box 62" o:spid="_x0000_s1031"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1F6906" w14:paraId="343A5598" w14:textId="77777777">
                      <w:trPr>
                        <w:trHeight w:val="1787"/>
                      </w:trPr>
                      <w:tc>
                        <w:tcPr>
                          <w:tcW w:w="4788" w:type="dxa"/>
                          <w:tcBorders>
                            <w:top w:val="nil"/>
                            <w:left w:val="nil"/>
                            <w:bottom w:val="nil"/>
                            <w:right w:val="nil"/>
                          </w:tcBorders>
                        </w:tcPr>
                        <w:p w14:paraId="09DE67A2" w14:textId="77777777" w:rsidR="00427195" w:rsidRPr="001F6906" w:rsidRDefault="001F6906">
                          <w:bookmarkStart w:id="5" w:name="bmLintregel1" w:colFirst="0" w:colLast="1"/>
                          <w:r w:rsidRPr="001F6906">
                            <w:rPr>
                              <w:noProof/>
                            </w:rPr>
                            <w:drawing>
                              <wp:inline distT="0" distB="0" distL="0" distR="0" wp14:anchorId="0C238092" wp14:editId="4908290C">
                                <wp:extent cx="2351405" cy="1590675"/>
                                <wp:effectExtent l="0" t="0" r="0" b="9525"/>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inline>
                            </w:drawing>
                          </w:r>
                        </w:p>
                      </w:tc>
                    </w:tr>
                    <w:bookmarkEnd w:id="5"/>
                  </w:tbl>
                  <w:p w14:paraId="3CF27459" w14:textId="77777777" w:rsidR="00427195" w:rsidRPr="001F6906"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DB2D13" wp14:editId="575CEF0B">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F6906" w14:paraId="690A916A" w14:textId="77777777">
                            <w:trPr>
                              <w:trHeight w:val="2140"/>
                            </w:trPr>
                            <w:tc>
                              <w:tcPr>
                                <w:tcW w:w="737" w:type="dxa"/>
                              </w:tcPr>
                              <w:p w14:paraId="3A1D0BA9" w14:textId="77777777" w:rsidR="00427195" w:rsidRPr="001F6906" w:rsidRDefault="00F60F4E">
                                <w:pPr>
                                  <w:spacing w:line="240" w:lineRule="auto"/>
                                </w:pPr>
                                <w:bookmarkStart w:id="6" w:name="bmRijksLogo" w:colFirst="0" w:colLast="0"/>
                                <w:r w:rsidRPr="001F6906">
                                  <w:rPr>
                                    <w:noProof/>
                                  </w:rPr>
                                  <w:drawing>
                                    <wp:inline distT="0" distB="0" distL="0" distR="0" wp14:anchorId="591B7A30" wp14:editId="0E2B728F">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075528CA" w14:textId="77777777" w:rsidR="00427195" w:rsidRPr="001F6906" w:rsidRDefault="00427195">
                                <w:pPr>
                                  <w:spacing w:line="240" w:lineRule="auto"/>
                                  <w:rPr>
                                    <w:rFonts w:ascii="Times New Roman" w:hAnsi="Times New Roman"/>
                                    <w:sz w:val="24"/>
                                  </w:rPr>
                                </w:pPr>
                              </w:p>
                            </w:tc>
                          </w:tr>
                          <w:bookmarkEnd w:id="6"/>
                        </w:tbl>
                        <w:p w14:paraId="55798D03" w14:textId="77777777" w:rsidR="00427195" w:rsidRPr="001F6906"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2D13" id="Text Box 56" o:spid="_x0000_s1032"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PE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VDwP2oKaGpoD6UFY9oX2my494C/OJtqVirufO4GKs+GTIU/eZ0URlisGxcVl&#10;TgGeV+rzijCSoCruOVuuN35ZyJ1F3fXUaZmCgWvysdVR4TOrI33ahyj8uLth4c7j+Or5D9v+Bg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LDJPE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rsidRPr="001F6906" w14:paraId="690A916A" w14:textId="77777777">
                      <w:trPr>
                        <w:trHeight w:val="2140"/>
                      </w:trPr>
                      <w:tc>
                        <w:tcPr>
                          <w:tcW w:w="737" w:type="dxa"/>
                        </w:tcPr>
                        <w:p w14:paraId="3A1D0BA9" w14:textId="77777777" w:rsidR="00427195" w:rsidRPr="001F6906" w:rsidRDefault="00F60F4E">
                          <w:pPr>
                            <w:spacing w:line="240" w:lineRule="auto"/>
                          </w:pPr>
                          <w:bookmarkStart w:id="7" w:name="bmRijksLogo" w:colFirst="0" w:colLast="0"/>
                          <w:r w:rsidRPr="001F6906">
                            <w:rPr>
                              <w:noProof/>
                            </w:rPr>
                            <w:drawing>
                              <wp:inline distT="0" distB="0" distL="0" distR="0" wp14:anchorId="591B7A30" wp14:editId="0E2B728F">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075528CA" w14:textId="77777777" w:rsidR="00427195" w:rsidRPr="001F6906" w:rsidRDefault="00427195">
                          <w:pPr>
                            <w:spacing w:line="240" w:lineRule="auto"/>
                            <w:rPr>
                              <w:rFonts w:ascii="Times New Roman" w:hAnsi="Times New Roman"/>
                              <w:sz w:val="24"/>
                            </w:rPr>
                          </w:pPr>
                        </w:p>
                      </w:tc>
                    </w:tr>
                    <w:bookmarkEnd w:id="7"/>
                  </w:tbl>
                  <w:p w14:paraId="55798D03" w14:textId="77777777" w:rsidR="00427195" w:rsidRPr="001F6906"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30E1B"/>
    <w:multiLevelType w:val="hybridMultilevel"/>
    <w:tmpl w:val="9E9C75B8"/>
    <w:lvl w:ilvl="0" w:tplc="6B5ACC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F6DB1"/>
    <w:multiLevelType w:val="hybridMultilevel"/>
    <w:tmpl w:val="F92E1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36F90"/>
    <w:multiLevelType w:val="hybridMultilevel"/>
    <w:tmpl w:val="BA1076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D93100"/>
    <w:multiLevelType w:val="hybridMultilevel"/>
    <w:tmpl w:val="4200768A"/>
    <w:lvl w:ilvl="0" w:tplc="04130005">
      <w:start w:val="1"/>
      <w:numFmt w:val="bullet"/>
      <w:lvlText w:val=""/>
      <w:lvlJc w:val="left"/>
      <w:pPr>
        <w:ind w:left="720" w:hanging="360"/>
      </w:pPr>
      <w:rPr>
        <w:rFonts w:ascii="Wingdings" w:hAnsi="Wingdings"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773674397">
    <w:abstractNumId w:val="10"/>
  </w:num>
  <w:num w:numId="2" w16cid:durableId="1567571946">
    <w:abstractNumId w:val="7"/>
  </w:num>
  <w:num w:numId="3" w16cid:durableId="1255941760">
    <w:abstractNumId w:val="6"/>
  </w:num>
  <w:num w:numId="4" w16cid:durableId="464851486">
    <w:abstractNumId w:val="5"/>
  </w:num>
  <w:num w:numId="5" w16cid:durableId="969170205">
    <w:abstractNumId w:val="4"/>
  </w:num>
  <w:num w:numId="6" w16cid:durableId="489908732">
    <w:abstractNumId w:val="8"/>
  </w:num>
  <w:num w:numId="7" w16cid:durableId="320279389">
    <w:abstractNumId w:val="3"/>
  </w:num>
  <w:num w:numId="8" w16cid:durableId="204754373">
    <w:abstractNumId w:val="2"/>
  </w:num>
  <w:num w:numId="9" w16cid:durableId="304244109">
    <w:abstractNumId w:val="1"/>
  </w:num>
  <w:num w:numId="10" w16cid:durableId="1551502523">
    <w:abstractNumId w:val="0"/>
  </w:num>
  <w:num w:numId="11" w16cid:durableId="1312632555">
    <w:abstractNumId w:val="9"/>
  </w:num>
  <w:num w:numId="12" w16cid:durableId="1333026604">
    <w:abstractNumId w:val="12"/>
  </w:num>
  <w:num w:numId="13" w16cid:durableId="355011419">
    <w:abstractNumId w:val="15"/>
  </w:num>
  <w:num w:numId="14" w16cid:durableId="49886930">
    <w:abstractNumId w:val="13"/>
  </w:num>
  <w:num w:numId="15" w16cid:durableId="1711222319">
    <w:abstractNumId w:val="17"/>
  </w:num>
  <w:num w:numId="16" w16cid:durableId="692192964">
    <w:abstractNumId w:val="14"/>
  </w:num>
  <w:num w:numId="17" w16cid:durableId="80416973">
    <w:abstractNumId w:val="11"/>
  </w:num>
  <w:num w:numId="18" w16cid:durableId="1187404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Titel" w:val="Verklaring geen onderneming in moeilijkheden"/>
    <w:docVar w:name="cmbTaal" w:val="Nederlands"/>
    <w:docVar w:name="lstMinDienst" w:val="2"/>
    <w:docVar w:name="NieuwDocument" w:val="0"/>
  </w:docVars>
  <w:rsids>
    <w:rsidRoot w:val="001F6906"/>
    <w:rsid w:val="000339A2"/>
    <w:rsid w:val="0013102D"/>
    <w:rsid w:val="001501E6"/>
    <w:rsid w:val="001F6906"/>
    <w:rsid w:val="00216237"/>
    <w:rsid w:val="00233298"/>
    <w:rsid w:val="002D6D9A"/>
    <w:rsid w:val="002E672E"/>
    <w:rsid w:val="0033285B"/>
    <w:rsid w:val="003431D1"/>
    <w:rsid w:val="00346CBA"/>
    <w:rsid w:val="00352FDC"/>
    <w:rsid w:val="003D50BE"/>
    <w:rsid w:val="003F1694"/>
    <w:rsid w:val="00427195"/>
    <w:rsid w:val="00436B23"/>
    <w:rsid w:val="005704AA"/>
    <w:rsid w:val="005D2FF2"/>
    <w:rsid w:val="00667B62"/>
    <w:rsid w:val="006961AB"/>
    <w:rsid w:val="00721CD5"/>
    <w:rsid w:val="00725AB0"/>
    <w:rsid w:val="007901E6"/>
    <w:rsid w:val="007E5988"/>
    <w:rsid w:val="008E5005"/>
    <w:rsid w:val="00931FC9"/>
    <w:rsid w:val="009B34C1"/>
    <w:rsid w:val="00B12AB9"/>
    <w:rsid w:val="00B215B1"/>
    <w:rsid w:val="00B44BE8"/>
    <w:rsid w:val="00B8320A"/>
    <w:rsid w:val="00BA1CE8"/>
    <w:rsid w:val="00C05E41"/>
    <w:rsid w:val="00C30C10"/>
    <w:rsid w:val="00C907AF"/>
    <w:rsid w:val="00C95DB7"/>
    <w:rsid w:val="00CC3864"/>
    <w:rsid w:val="00CC585D"/>
    <w:rsid w:val="00CD7FAE"/>
    <w:rsid w:val="00D429BE"/>
    <w:rsid w:val="00DA1C0E"/>
    <w:rsid w:val="00E11280"/>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20650CE2"/>
  <w15:docId w15:val="{7E64736D-C9F7-4402-94CA-2AA4AD5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C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36B23"/>
    <w:rPr>
      <w:rFonts w:ascii="Verdana" w:hAnsi="Verdana"/>
      <w:sz w:val="18"/>
      <w:szCs w:val="24"/>
    </w:rPr>
  </w:style>
  <w:style w:type="paragraph" w:styleId="Lijstalinea">
    <w:name w:val="List Paragraph"/>
    <w:basedOn w:val="Standaard"/>
    <w:uiPriority w:val="34"/>
    <w:qFormat/>
    <w:rsid w:val="0069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EEEE-F1B3-40C2-B33F-EE52E26F764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11</TotalTime>
  <Pages>1</Pages>
  <Words>104</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Lamain - Nuijen, mr. R. (Renske)</dc:creator>
  <cp:lastModifiedBy>Lalbahadoersing, ir. drs. V. PDEng (Vinay)</cp:lastModifiedBy>
  <cp:revision>5</cp:revision>
  <cp:lastPrinted>2024-05-17T09:05:00Z</cp:lastPrinted>
  <dcterms:created xsi:type="dcterms:W3CDTF">2024-06-24T12:36:00Z</dcterms:created>
  <dcterms:modified xsi:type="dcterms:W3CDTF">2025-06-20T07:36:00Z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2023-01-03T12:43:50Z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0c12e8be-8056-4998-8246-6e883c4751a3</vt:lpwstr>
  </property>
  <property fmtid="{D5CDD505-2E9C-101B-9397-08002B2CF9AE}" pid="14" name="MSIP_Label_acd88dc2-102c-473d-aa45-6161565a3617_ContentBits">
    <vt:lpwstr>2</vt:lpwstr>
  </property>
</Properties>
</file>