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E602" w14:textId="12DC1E6A" w:rsidR="003A5A90" w:rsidRPr="007A2F9A" w:rsidRDefault="00CC138E" w:rsidP="00743329">
      <w:pPr>
        <w:pStyle w:val="Titel"/>
        <w:spacing w:before="1320" w:after="480" w:line="400" w:lineRule="exact"/>
        <w:rPr>
          <w:rFonts w:ascii="RijksoverheidSansHeadingTT" w:hAnsi="RijksoverheidSansHeadingTT"/>
          <w:b/>
          <w:bCs/>
          <w:color w:val="007BC7"/>
          <w:sz w:val="40"/>
          <w:szCs w:val="40"/>
        </w:rPr>
      </w:pPr>
      <w:r w:rsidRPr="007A2F9A"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10FB5F9B" wp14:editId="6D679937">
            <wp:simplePos x="0" y="0"/>
            <wp:positionH relativeFrom="column">
              <wp:posOffset>3114675</wp:posOffset>
            </wp:positionH>
            <wp:positionV relativeFrom="paragraph">
              <wp:posOffset>-904875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F9A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E67EC8E" wp14:editId="6DB3A280">
            <wp:simplePos x="0" y="0"/>
            <wp:positionH relativeFrom="column">
              <wp:posOffset>2647950</wp:posOffset>
            </wp:positionH>
            <wp:positionV relativeFrom="paragraph">
              <wp:posOffset>-904875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A90" w:rsidRPr="007A2F9A">
        <w:rPr>
          <w:rFonts w:ascii="RijksoverheidSansHeadingTT" w:hAnsi="RijksoverheidSansHeadingTT"/>
          <w:b/>
          <w:bCs/>
          <w:color w:val="007BC7"/>
          <w:sz w:val="40"/>
          <w:szCs w:val="40"/>
        </w:rPr>
        <w:t>Verklaring Stimulerend Effect Grote Bedrijven</w:t>
      </w:r>
      <w:r w:rsidR="00C07F61" w:rsidRPr="007A2F9A">
        <w:rPr>
          <w:rFonts w:ascii="RijksoverheidSansHeadingTT" w:hAnsi="RijksoverheidSansHeadingTT"/>
          <w:b/>
          <w:bCs/>
          <w:color w:val="007BC7"/>
          <w:sz w:val="40"/>
          <w:szCs w:val="40"/>
        </w:rPr>
        <w:t xml:space="preserve"> Tijdelijke subsidieregeling </w:t>
      </w:r>
      <w:r w:rsidR="00BF2C8B" w:rsidRPr="007A2F9A">
        <w:rPr>
          <w:rFonts w:ascii="RijksoverheidSansHeadingTT" w:hAnsi="RijksoverheidSansHeadingTT"/>
          <w:b/>
          <w:bCs/>
          <w:color w:val="007BC7"/>
          <w:sz w:val="40"/>
          <w:szCs w:val="40"/>
        </w:rPr>
        <w:t>Duurzame Scheepsbouw 2025</w:t>
      </w:r>
    </w:p>
    <w:p w14:paraId="0B13E677" w14:textId="3D47C4C9" w:rsidR="003A5A90" w:rsidRPr="007A2F9A" w:rsidRDefault="000D7952" w:rsidP="007A2F9A">
      <w:p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Deze verklaring is vormvrij.</w:t>
      </w:r>
    </w:p>
    <w:p w14:paraId="43FDC3C1" w14:textId="69F40EC5" w:rsidR="000D7952" w:rsidRPr="007A2F9A" w:rsidRDefault="000D7952" w:rsidP="007A2F9A">
      <w:p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Doel is dat u aangeeft wat de meerwaarde is van deze subsidie ten opzichte van wat u als onderneming zelf met eigen middelen kunt bereiken.</w:t>
      </w:r>
    </w:p>
    <w:p w14:paraId="438F553A" w14:textId="2CDAA58F" w:rsidR="000D7952" w:rsidRPr="007A2F9A" w:rsidRDefault="000D7952" w:rsidP="007A2F9A">
      <w:p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Denk hierbij bijvoorbeeld aan de volgende aspecten:</w:t>
      </w:r>
    </w:p>
    <w:p w14:paraId="17469695" w14:textId="7F63E80C" w:rsidR="000D7952" w:rsidRPr="007A2F9A" w:rsidRDefault="000D7952" w:rsidP="007A2F9A">
      <w:pPr>
        <w:pStyle w:val="Lijstalinea"/>
        <w:numPr>
          <w:ilvl w:val="0"/>
          <w:numId w:val="8"/>
        </w:num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Door de subsidie kan net wat meer tijd genomen worden om ervaring op te doen met de beoogde innovatie</w:t>
      </w:r>
      <w:r w:rsidR="00743329" w:rsidRPr="007A2F9A">
        <w:rPr>
          <w:rFonts w:ascii="Verdana" w:hAnsi="Verdana"/>
          <w:sz w:val="18"/>
          <w:szCs w:val="18"/>
        </w:rPr>
        <w:t>,</w:t>
      </w:r>
      <w:r w:rsidRPr="007A2F9A">
        <w:rPr>
          <w:rFonts w:ascii="Verdana" w:hAnsi="Verdana"/>
          <w:sz w:val="18"/>
          <w:szCs w:val="18"/>
        </w:rPr>
        <w:t xml:space="preserve"> zodat het herhaalpotentieel groter wordt voor uw werf</w:t>
      </w:r>
      <w:r w:rsidR="00743329" w:rsidRPr="007A2F9A">
        <w:rPr>
          <w:rFonts w:ascii="Verdana" w:hAnsi="Verdana"/>
          <w:sz w:val="18"/>
          <w:szCs w:val="18"/>
        </w:rPr>
        <w:t>;</w:t>
      </w:r>
    </w:p>
    <w:p w14:paraId="0CB1CA75" w14:textId="34EFD7CE" w:rsidR="000D7952" w:rsidRPr="007A2F9A" w:rsidRDefault="000D7952" w:rsidP="007A2F9A">
      <w:pPr>
        <w:pStyle w:val="Lijstalinea"/>
        <w:numPr>
          <w:ilvl w:val="0"/>
          <w:numId w:val="8"/>
        </w:num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Door deze subsidie kan de verduurzaming versneld gerealiseerd worden</w:t>
      </w:r>
      <w:r w:rsidR="00743329" w:rsidRPr="007A2F9A">
        <w:rPr>
          <w:rFonts w:ascii="Verdana" w:hAnsi="Verdana"/>
          <w:sz w:val="18"/>
          <w:szCs w:val="18"/>
        </w:rPr>
        <w:t>;</w:t>
      </w:r>
    </w:p>
    <w:p w14:paraId="42CCAA23" w14:textId="7036BFAB" w:rsidR="000D7952" w:rsidRPr="007A2F9A" w:rsidRDefault="000D7952" w:rsidP="007A2F9A">
      <w:pPr>
        <w:pStyle w:val="Lijstalinea"/>
        <w:numPr>
          <w:ilvl w:val="0"/>
          <w:numId w:val="8"/>
        </w:num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Door deze subsidie kan een net wat grotere innovatieve stap gezet worden dan zonder subsidie</w:t>
      </w:r>
      <w:r w:rsidR="00743329" w:rsidRPr="007A2F9A">
        <w:rPr>
          <w:rFonts w:ascii="Verdana" w:hAnsi="Verdana"/>
          <w:sz w:val="18"/>
          <w:szCs w:val="18"/>
        </w:rPr>
        <w:t>;</w:t>
      </w:r>
    </w:p>
    <w:p w14:paraId="096B305B" w14:textId="22EA8BBA" w:rsidR="000D7952" w:rsidRPr="007A2F9A" w:rsidRDefault="000D7952" w:rsidP="007A2F9A">
      <w:pPr>
        <w:pStyle w:val="Lijstalinea"/>
        <w:numPr>
          <w:ilvl w:val="0"/>
          <w:numId w:val="8"/>
        </w:numPr>
        <w:spacing w:line="240" w:lineRule="exact"/>
        <w:rPr>
          <w:rFonts w:ascii="Verdana" w:hAnsi="Verdana"/>
          <w:sz w:val="18"/>
          <w:szCs w:val="18"/>
        </w:rPr>
      </w:pPr>
      <w:r w:rsidRPr="007A2F9A">
        <w:rPr>
          <w:rFonts w:ascii="Verdana" w:hAnsi="Verdana"/>
          <w:sz w:val="18"/>
          <w:szCs w:val="18"/>
        </w:rPr>
        <w:t>Etc.</w:t>
      </w:r>
    </w:p>
    <w:sectPr w:rsidR="000D7952" w:rsidRPr="007A2F9A" w:rsidSect="003D679E">
      <w:footerReference w:type="default" r:id="rId10"/>
      <w:pgSz w:w="11906" w:h="16838"/>
      <w:pgMar w:top="1418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44D1" w14:textId="77777777" w:rsidR="00E14C15" w:rsidRDefault="00E14C15" w:rsidP="003A5A90">
      <w:pPr>
        <w:spacing w:after="0" w:line="240" w:lineRule="auto"/>
      </w:pPr>
      <w:r>
        <w:separator/>
      </w:r>
    </w:p>
  </w:endnote>
  <w:endnote w:type="continuationSeparator" w:id="0">
    <w:p w14:paraId="69E2ED98" w14:textId="77777777" w:rsidR="00E14C15" w:rsidRDefault="00E14C15" w:rsidP="003A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58A9" w14:textId="673BB8C8" w:rsidR="003D679E" w:rsidRDefault="003D679E" w:rsidP="003D679E">
    <w:pPr>
      <w:pStyle w:val="Voettekst"/>
    </w:pPr>
    <w:r w:rsidRPr="003D679E">
      <w:rPr>
        <w:sz w:val="16"/>
        <w:szCs w:val="16"/>
      </w:rPr>
      <w:t xml:space="preserve">Versie </w:t>
    </w:r>
    <w:r w:rsidR="007A2F9A">
      <w:rPr>
        <w:sz w:val="16"/>
        <w:szCs w:val="16"/>
      </w:rPr>
      <w:t>juli 2025</w:t>
    </w:r>
    <w:r w:rsidRPr="003D679E">
      <w:rPr>
        <w:sz w:val="16"/>
        <w:szCs w:val="16"/>
      </w:rPr>
      <w:tab/>
    </w:r>
    <w:r w:rsidRPr="003D679E">
      <w:rPr>
        <w:sz w:val="16"/>
        <w:szCs w:val="16"/>
      </w:rPr>
      <w:tab/>
    </w:r>
    <w:sdt>
      <w:sdtPr>
        <w:rPr>
          <w:sz w:val="16"/>
          <w:szCs w:val="16"/>
        </w:rPr>
        <w:id w:val="-1706557699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3D679E">
              <w:rPr>
                <w:sz w:val="16"/>
                <w:szCs w:val="16"/>
              </w:rPr>
              <w:t xml:space="preserve">Pagina </w:t>
            </w:r>
            <w:r w:rsidRPr="003D679E">
              <w:rPr>
                <w:b/>
                <w:bCs/>
                <w:sz w:val="16"/>
                <w:szCs w:val="16"/>
              </w:rPr>
              <w:fldChar w:fldCharType="begin"/>
            </w:r>
            <w:r w:rsidRPr="003D679E">
              <w:rPr>
                <w:b/>
                <w:bCs/>
                <w:sz w:val="16"/>
                <w:szCs w:val="16"/>
              </w:rPr>
              <w:instrText>PAGE</w:instrText>
            </w:r>
            <w:r w:rsidRPr="003D679E">
              <w:rPr>
                <w:b/>
                <w:bCs/>
                <w:sz w:val="16"/>
                <w:szCs w:val="16"/>
              </w:rPr>
              <w:fldChar w:fldCharType="separate"/>
            </w:r>
            <w:r w:rsidRPr="003D679E">
              <w:rPr>
                <w:b/>
                <w:bCs/>
                <w:sz w:val="16"/>
                <w:szCs w:val="16"/>
              </w:rPr>
              <w:t>2</w:t>
            </w:r>
            <w:r w:rsidRPr="003D679E">
              <w:rPr>
                <w:b/>
                <w:bCs/>
                <w:sz w:val="16"/>
                <w:szCs w:val="16"/>
              </w:rPr>
              <w:fldChar w:fldCharType="end"/>
            </w:r>
            <w:r w:rsidRPr="003D679E">
              <w:rPr>
                <w:sz w:val="16"/>
                <w:szCs w:val="16"/>
              </w:rPr>
              <w:t xml:space="preserve"> van </w:t>
            </w:r>
            <w:r w:rsidRPr="003D679E">
              <w:rPr>
                <w:b/>
                <w:bCs/>
                <w:sz w:val="16"/>
                <w:szCs w:val="16"/>
              </w:rPr>
              <w:fldChar w:fldCharType="begin"/>
            </w:r>
            <w:r w:rsidRPr="003D679E">
              <w:rPr>
                <w:b/>
                <w:bCs/>
                <w:sz w:val="16"/>
                <w:szCs w:val="16"/>
              </w:rPr>
              <w:instrText>NUMPAGES</w:instrText>
            </w:r>
            <w:r w:rsidRPr="003D679E">
              <w:rPr>
                <w:b/>
                <w:bCs/>
                <w:sz w:val="16"/>
                <w:szCs w:val="16"/>
              </w:rPr>
              <w:fldChar w:fldCharType="separate"/>
            </w:r>
            <w:r w:rsidRPr="003D679E">
              <w:rPr>
                <w:b/>
                <w:bCs/>
                <w:sz w:val="16"/>
                <w:szCs w:val="16"/>
              </w:rPr>
              <w:t>2</w:t>
            </w:r>
            <w:r w:rsidRPr="003D679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4FDCC28" w14:textId="2A0B2FF5" w:rsidR="003A5A90" w:rsidRDefault="003A5A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4210" w14:textId="77777777" w:rsidR="00E14C15" w:rsidRDefault="00E14C15" w:rsidP="003A5A90">
      <w:pPr>
        <w:spacing w:after="0" w:line="240" w:lineRule="auto"/>
      </w:pPr>
      <w:r>
        <w:separator/>
      </w:r>
    </w:p>
  </w:footnote>
  <w:footnote w:type="continuationSeparator" w:id="0">
    <w:p w14:paraId="20A843D4" w14:textId="77777777" w:rsidR="00E14C15" w:rsidRDefault="00E14C15" w:rsidP="003A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A87"/>
    <w:multiLevelType w:val="hybridMultilevel"/>
    <w:tmpl w:val="4FB8D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37D"/>
    <w:multiLevelType w:val="hybridMultilevel"/>
    <w:tmpl w:val="97762B68"/>
    <w:lvl w:ilvl="0" w:tplc="1FA206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202A"/>
    <w:multiLevelType w:val="multilevel"/>
    <w:tmpl w:val="7A0EF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50090"/>
    <w:multiLevelType w:val="multilevel"/>
    <w:tmpl w:val="A86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10CE7"/>
    <w:multiLevelType w:val="multilevel"/>
    <w:tmpl w:val="7A0EF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E28B5"/>
    <w:multiLevelType w:val="hybridMultilevel"/>
    <w:tmpl w:val="1270BF3C"/>
    <w:lvl w:ilvl="0" w:tplc="1FA206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77041"/>
    <w:multiLevelType w:val="multilevel"/>
    <w:tmpl w:val="9396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hAnsi="Verdana" w:hint="default"/>
        <w:b w:val="0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82B5C"/>
    <w:multiLevelType w:val="hybridMultilevel"/>
    <w:tmpl w:val="60A64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4801">
    <w:abstractNumId w:val="4"/>
  </w:num>
  <w:num w:numId="2" w16cid:durableId="1958220417">
    <w:abstractNumId w:val="5"/>
  </w:num>
  <w:num w:numId="3" w16cid:durableId="550265181">
    <w:abstractNumId w:val="7"/>
  </w:num>
  <w:num w:numId="4" w16cid:durableId="551961728">
    <w:abstractNumId w:val="2"/>
  </w:num>
  <w:num w:numId="5" w16cid:durableId="613637303">
    <w:abstractNumId w:val="3"/>
  </w:num>
  <w:num w:numId="6" w16cid:durableId="1206717793">
    <w:abstractNumId w:val="6"/>
  </w:num>
  <w:num w:numId="7" w16cid:durableId="1325666436">
    <w:abstractNumId w:val="1"/>
  </w:num>
  <w:num w:numId="8" w16cid:durableId="61586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0"/>
    <w:rsid w:val="00006B3D"/>
    <w:rsid w:val="0002573C"/>
    <w:rsid w:val="000D7952"/>
    <w:rsid w:val="000F376D"/>
    <w:rsid w:val="001509A3"/>
    <w:rsid w:val="00270548"/>
    <w:rsid w:val="002B16AE"/>
    <w:rsid w:val="0036620E"/>
    <w:rsid w:val="003A5A90"/>
    <w:rsid w:val="003D1605"/>
    <w:rsid w:val="003D679E"/>
    <w:rsid w:val="004213FB"/>
    <w:rsid w:val="00445DE8"/>
    <w:rsid w:val="004852C4"/>
    <w:rsid w:val="004D2707"/>
    <w:rsid w:val="005D6A67"/>
    <w:rsid w:val="006E3F84"/>
    <w:rsid w:val="00743329"/>
    <w:rsid w:val="007A2F9A"/>
    <w:rsid w:val="00802506"/>
    <w:rsid w:val="0086539E"/>
    <w:rsid w:val="008A45BF"/>
    <w:rsid w:val="00955563"/>
    <w:rsid w:val="009B6A00"/>
    <w:rsid w:val="00AE4C0E"/>
    <w:rsid w:val="00BF2C8B"/>
    <w:rsid w:val="00C07F61"/>
    <w:rsid w:val="00CC138E"/>
    <w:rsid w:val="00E14C15"/>
    <w:rsid w:val="00F577A4"/>
    <w:rsid w:val="00FB3268"/>
    <w:rsid w:val="00FC3CB6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8C228"/>
  <w15:chartTrackingRefBased/>
  <w15:docId w15:val="{3BB010E3-38AA-4226-8442-AF38C3D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A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A90"/>
  </w:style>
  <w:style w:type="character" w:styleId="Verwijzingopmerking">
    <w:name w:val="annotation reference"/>
    <w:basedOn w:val="Standaardalinea-lettertype"/>
    <w:uiPriority w:val="99"/>
    <w:semiHidden/>
    <w:unhideWhenUsed/>
    <w:rsid w:val="00C07F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7F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7F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7F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7F61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E3F84"/>
    <w:pPr>
      <w:ind w:left="720"/>
      <w:contextualSpacing/>
    </w:pPr>
  </w:style>
  <w:style w:type="character" w:customStyle="1" w:styleId="cf01">
    <w:name w:val="cf01"/>
    <w:basedOn w:val="Standaardalinea-lettertype"/>
    <w:rsid w:val="006E3F84"/>
    <w:rPr>
      <w:rFonts w:ascii="Segoe UI" w:hAnsi="Segoe UI" w:cs="Segoe UI" w:hint="default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C1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679E"/>
  </w:style>
  <w:style w:type="paragraph" w:styleId="Revisie">
    <w:name w:val="Revision"/>
    <w:hidden/>
    <w:uiPriority w:val="99"/>
    <w:semiHidden/>
    <w:rsid w:val="000D7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AA21-63CC-4B84-911E-0E8CA0058D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Stimulerend Effect Grote Bedrijven Tijdelijke subsidieregeling walstroom zeeschepen klimaat 2024-2026</vt:lpstr>
    </vt:vector>
  </TitlesOfParts>
  <Company>Ministerie van Economische Zaken en Klimaat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Stimulerend Effect Grote Bedrijven Tijdelijke subsidieregeling walstroom zeeschepen klimaat 2024-2026</dc:title>
  <dc:subject/>
  <dc:creator>Rijksdienst voor Ondernemend Nederland</dc:creator>
  <cp:keywords/>
  <dc:description/>
  <cp:lastModifiedBy>Toetenel, S.A. (Sabina)</cp:lastModifiedBy>
  <cp:revision>2</cp:revision>
  <dcterms:created xsi:type="dcterms:W3CDTF">2025-07-03T07:56:00Z</dcterms:created>
  <dcterms:modified xsi:type="dcterms:W3CDTF">2025-07-03T07:56:00Z</dcterms:modified>
</cp:coreProperties>
</file>