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8B7B" w14:textId="0A67A14F" w:rsidR="00C37932" w:rsidRDefault="00EF6448" w:rsidP="007A7966">
      <w:pPr>
        <w:pStyle w:val="Titel"/>
      </w:pPr>
      <w:r>
        <w:t xml:space="preserve">Integraal </w:t>
      </w:r>
      <w:r w:rsidR="008338FB">
        <w:t>A</w:t>
      </w:r>
      <w:r>
        <w:t>ctieplan Hitte</w:t>
      </w:r>
    </w:p>
    <w:p w14:paraId="0AC71ABC" w14:textId="77777777" w:rsidR="001D4D6F" w:rsidRDefault="001D4D6F" w:rsidP="001D4D6F"/>
    <w:p w14:paraId="489023F4" w14:textId="15414FC4" w:rsidR="001D4D6F" w:rsidRDefault="001D4D6F" w:rsidP="00AC43BD">
      <w:pPr>
        <w:pStyle w:val="Kop1"/>
      </w:pPr>
      <w:r>
        <w:t>Toelichting</w:t>
      </w:r>
    </w:p>
    <w:p w14:paraId="29B2D1B4" w14:textId="7592E09D" w:rsidR="001D4D6F" w:rsidRDefault="001D4D6F" w:rsidP="001D4D6F">
      <w:r>
        <w:t xml:space="preserve">Het Integraal Actieplan Hitte is een </w:t>
      </w:r>
      <w:proofErr w:type="spellStart"/>
      <w:r>
        <w:t>domeinoverst</w:t>
      </w:r>
      <w:r w:rsidR="007511B1">
        <w:t>ij</w:t>
      </w:r>
      <w:r>
        <w:t>gende</w:t>
      </w:r>
      <w:proofErr w:type="spellEnd"/>
      <w:r>
        <w:t xml:space="preserve"> ‘uitvoeringsagenda’ voor hitteadaptatie vanuit gebied, gebouw en gezondheid, voor jouw gemeente. </w:t>
      </w:r>
    </w:p>
    <w:p w14:paraId="0B42F08A" w14:textId="6B92496D" w:rsidR="001D4D6F" w:rsidRDefault="001D4D6F" w:rsidP="001D4D6F">
      <w:r>
        <w:t xml:space="preserve">Het doel van het Integraal Actieplan Hitte is om van het proces met de Menukaart naar concrete uitvoering te komen. Het Integraal Actieplan Hitte geeft daarom inzicht in de hitterisico’s en maatregelen die voor het komend jaar zijn geprioriteerd, en de benodigde capaciteit. Dit document kan vervolgens gebruikt worden om </w:t>
      </w:r>
      <w:r w:rsidRPr="001D4D6F">
        <w:t xml:space="preserve">uitvoeringscapaciteit </w:t>
      </w:r>
      <w:r>
        <w:t>overeen te komen</w:t>
      </w:r>
      <w:r w:rsidRPr="001D4D6F">
        <w:t xml:space="preserve"> met het management en/of wethouders</w:t>
      </w:r>
      <w:r>
        <w:t>.</w:t>
      </w:r>
    </w:p>
    <w:p w14:paraId="1B04B8A2" w14:textId="758880D3" w:rsidR="001D4D6F" w:rsidRDefault="001D4D6F" w:rsidP="001D4D6F">
      <w:r>
        <w:t>De vorm van het Integraal Actieplan Hitte is aan de gemeente, en kan afgestemd worden op de eigen plannings- en besluitvormingsprocessen. Voor de inhoud kan gebruikt gemaakt worden van de resultaten van de Menukaart Hitte-sessies (startbijeenkomst plus startnotitie, vervolgbijeenkomst).</w:t>
      </w:r>
    </w:p>
    <w:p w14:paraId="5668C056" w14:textId="2EFF7DCA" w:rsidR="001D4D6F" w:rsidRDefault="001D4D6F">
      <w:r>
        <w:t>Hieronder volgt een voorstel voor de structuur van het document en voor de inleiding.</w:t>
      </w:r>
    </w:p>
    <w:p w14:paraId="29320319" w14:textId="77777777" w:rsidR="001D4D6F" w:rsidRDefault="001D4D6F"/>
    <w:p w14:paraId="5E14B17B" w14:textId="7AF8D2C2" w:rsidR="00EF6448" w:rsidRDefault="001D4D6F" w:rsidP="00AC43BD">
      <w:pPr>
        <w:pStyle w:val="Kop1"/>
      </w:pPr>
      <w:r>
        <w:t xml:space="preserve">Voorgestelde structuur </w:t>
      </w:r>
    </w:p>
    <w:p w14:paraId="1AC0C878" w14:textId="4F66981F" w:rsidR="007D70EA" w:rsidRDefault="00EF6448" w:rsidP="007A7966">
      <w:pPr>
        <w:pStyle w:val="Lijstalinea"/>
        <w:numPr>
          <w:ilvl w:val="0"/>
          <w:numId w:val="1"/>
        </w:numPr>
        <w:spacing w:after="0"/>
        <w:ind w:left="714" w:hanging="357"/>
        <w:contextualSpacing w:val="0"/>
      </w:pPr>
      <w:r>
        <w:t xml:space="preserve">Inleiding </w:t>
      </w:r>
    </w:p>
    <w:p w14:paraId="4F81572F" w14:textId="18C8FD34" w:rsidR="00EF6448" w:rsidRDefault="008338FB" w:rsidP="007A7966">
      <w:pPr>
        <w:pStyle w:val="Lijstalinea"/>
        <w:numPr>
          <w:ilvl w:val="1"/>
          <w:numId w:val="1"/>
        </w:numPr>
        <w:spacing w:after="0"/>
      </w:pPr>
      <w:r>
        <w:t>H</w:t>
      </w:r>
      <w:r w:rsidR="00EF6448">
        <w:t>itte</w:t>
      </w:r>
      <w:r w:rsidR="007E121A">
        <w:t>: urgentie, aanpak van hitte</w:t>
      </w:r>
      <w:r w:rsidR="00A04ACF">
        <w:t xml:space="preserve"> en gevolgen voor:</w:t>
      </w:r>
      <w:r w:rsidR="007D70EA">
        <w:t xml:space="preserve"> </w:t>
      </w:r>
    </w:p>
    <w:p w14:paraId="0E01E8A4" w14:textId="686F8A68" w:rsidR="00EF6448" w:rsidRDefault="00EF6448" w:rsidP="007A7966">
      <w:pPr>
        <w:pStyle w:val="Lijstalinea"/>
        <w:numPr>
          <w:ilvl w:val="2"/>
          <w:numId w:val="4"/>
        </w:numPr>
        <w:spacing w:after="0"/>
      </w:pPr>
      <w:r>
        <w:t>Gezondheid</w:t>
      </w:r>
    </w:p>
    <w:p w14:paraId="45ECB4D3" w14:textId="559657BD" w:rsidR="00EF6448" w:rsidRDefault="00EF6448" w:rsidP="007A7966">
      <w:pPr>
        <w:pStyle w:val="Lijstalinea"/>
        <w:numPr>
          <w:ilvl w:val="2"/>
          <w:numId w:val="4"/>
        </w:numPr>
        <w:spacing w:after="0"/>
      </w:pPr>
      <w:r>
        <w:t>Gebouw</w:t>
      </w:r>
    </w:p>
    <w:p w14:paraId="32B3CAB6" w14:textId="75598BC3" w:rsidR="00EF6448" w:rsidRDefault="00EF6448" w:rsidP="007A7966">
      <w:pPr>
        <w:pStyle w:val="Lijstalinea"/>
        <w:numPr>
          <w:ilvl w:val="2"/>
          <w:numId w:val="4"/>
        </w:numPr>
        <w:spacing w:after="0"/>
      </w:pPr>
      <w:r>
        <w:t>Gebied</w:t>
      </w:r>
    </w:p>
    <w:p w14:paraId="5BED2260" w14:textId="41DB0C2F" w:rsidR="007D70EA" w:rsidRDefault="007D70EA" w:rsidP="007A7966">
      <w:pPr>
        <w:pStyle w:val="Lijstalinea"/>
        <w:numPr>
          <w:ilvl w:val="1"/>
          <w:numId w:val="1"/>
        </w:numPr>
        <w:spacing w:after="0"/>
      </w:pPr>
      <w:r>
        <w:t xml:space="preserve">Toelichting op </w:t>
      </w:r>
      <w:r w:rsidR="008338FB">
        <w:t>de M</w:t>
      </w:r>
      <w:r>
        <w:t xml:space="preserve">enukaart </w:t>
      </w:r>
      <w:r w:rsidR="008338FB">
        <w:t xml:space="preserve">Hitte </w:t>
      </w:r>
    </w:p>
    <w:p w14:paraId="2800E9A5" w14:textId="716D559B" w:rsidR="00EF6448" w:rsidRDefault="00EF6448" w:rsidP="007A7966">
      <w:pPr>
        <w:pStyle w:val="Lijstalinea"/>
        <w:numPr>
          <w:ilvl w:val="0"/>
          <w:numId w:val="1"/>
        </w:numPr>
        <w:spacing w:after="0"/>
        <w:ind w:left="714" w:hanging="357"/>
        <w:contextualSpacing w:val="0"/>
      </w:pPr>
      <w:r>
        <w:t xml:space="preserve">Toelichting hittestress in </w:t>
      </w:r>
      <w:r w:rsidR="008338FB">
        <w:t>[</w:t>
      </w:r>
      <w:r>
        <w:t>gemeente</w:t>
      </w:r>
      <w:r w:rsidR="008338FB">
        <w:t>]</w:t>
      </w:r>
      <w:r>
        <w:t xml:space="preserve"> </w:t>
      </w:r>
    </w:p>
    <w:p w14:paraId="35246551" w14:textId="6F15CC07" w:rsidR="00EF6448" w:rsidRDefault="00EF6448" w:rsidP="007A7966">
      <w:pPr>
        <w:pStyle w:val="Lijstalinea"/>
        <w:numPr>
          <w:ilvl w:val="1"/>
          <w:numId w:val="1"/>
        </w:numPr>
        <w:spacing w:after="0"/>
      </w:pPr>
      <w:r>
        <w:t>Stresstesten</w:t>
      </w:r>
    </w:p>
    <w:p w14:paraId="08A763C4" w14:textId="05DAEC3E" w:rsidR="007E04B0" w:rsidRDefault="00EF6448" w:rsidP="007A7966">
      <w:pPr>
        <w:pStyle w:val="Lijstalinea"/>
        <w:numPr>
          <w:ilvl w:val="1"/>
          <w:numId w:val="1"/>
        </w:numPr>
        <w:spacing w:after="0"/>
      </w:pPr>
      <w:r>
        <w:t xml:space="preserve">Combinatie hete gebieden (heat </w:t>
      </w:r>
      <w:proofErr w:type="spellStart"/>
      <w:r>
        <w:t>islands</w:t>
      </w:r>
      <w:proofErr w:type="spellEnd"/>
      <w:r>
        <w:t>) vs</w:t>
      </w:r>
      <w:r w:rsidR="008338FB">
        <w:t>.</w:t>
      </w:r>
      <w:r w:rsidR="007E04B0">
        <w:t xml:space="preserve"> </w:t>
      </w:r>
      <w:r w:rsidR="008338FB">
        <w:t>kwetsbaarheids</w:t>
      </w:r>
      <w:r w:rsidR="007E04B0">
        <w:t>factoren:</w:t>
      </w:r>
    </w:p>
    <w:p w14:paraId="4BFF236F" w14:textId="3AA5B907" w:rsidR="007E04B0" w:rsidRDefault="008338FB" w:rsidP="007A7966">
      <w:pPr>
        <w:pStyle w:val="Lijstalinea"/>
        <w:numPr>
          <w:ilvl w:val="2"/>
          <w:numId w:val="5"/>
        </w:numPr>
        <w:spacing w:after="0"/>
      </w:pPr>
      <w:r>
        <w:t>A</w:t>
      </w:r>
      <w:r w:rsidR="00EF6448">
        <w:t xml:space="preserve">rmoede </w:t>
      </w:r>
    </w:p>
    <w:p w14:paraId="2125C1ED" w14:textId="02B8055B" w:rsidR="007E04B0" w:rsidRDefault="008338FB" w:rsidP="007A7966">
      <w:pPr>
        <w:pStyle w:val="Lijstalinea"/>
        <w:numPr>
          <w:ilvl w:val="2"/>
          <w:numId w:val="5"/>
        </w:numPr>
        <w:spacing w:after="0"/>
      </w:pPr>
      <w:r>
        <w:t>E</w:t>
      </w:r>
      <w:r w:rsidR="00EF6448">
        <w:t>enzaamheid</w:t>
      </w:r>
    </w:p>
    <w:p w14:paraId="0D566C02" w14:textId="68B2364B" w:rsidR="00EF6448" w:rsidRDefault="008338FB" w:rsidP="007A7966">
      <w:pPr>
        <w:pStyle w:val="Lijstalinea"/>
        <w:numPr>
          <w:ilvl w:val="2"/>
          <w:numId w:val="5"/>
        </w:numPr>
        <w:spacing w:after="0"/>
      </w:pPr>
      <w:r>
        <w:t>O</w:t>
      </w:r>
      <w:r w:rsidR="00EF6448">
        <w:t xml:space="preserve">uderdom </w:t>
      </w:r>
    </w:p>
    <w:p w14:paraId="5FC37892" w14:textId="696B293C" w:rsidR="00EF6448" w:rsidRDefault="00EF6448" w:rsidP="007A7966">
      <w:pPr>
        <w:pStyle w:val="Lijstalinea"/>
        <w:numPr>
          <w:ilvl w:val="0"/>
          <w:numId w:val="1"/>
        </w:numPr>
        <w:spacing w:after="0"/>
        <w:ind w:left="714" w:hanging="357"/>
        <w:contextualSpacing w:val="0"/>
      </w:pPr>
      <w:r>
        <w:t>Wat doet de gemeente al op het gebied van hitte</w:t>
      </w:r>
      <w:r w:rsidR="007D70EA">
        <w:t xml:space="preserve"> en welke ‘</w:t>
      </w:r>
      <w:r w:rsidR="00D90B70">
        <w:t>blinde</w:t>
      </w:r>
      <w:r w:rsidR="007D70EA">
        <w:t xml:space="preserve"> vlekken’ zijn er nog</w:t>
      </w:r>
      <w:r>
        <w:t xml:space="preserve">? </w:t>
      </w:r>
    </w:p>
    <w:p w14:paraId="2EA30228" w14:textId="35F300D9" w:rsidR="00EF6448" w:rsidRDefault="00EF6448" w:rsidP="007A7966">
      <w:pPr>
        <w:pStyle w:val="Lijstalinea"/>
        <w:numPr>
          <w:ilvl w:val="1"/>
          <w:numId w:val="1"/>
        </w:numPr>
        <w:spacing w:after="0"/>
      </w:pPr>
      <w:r>
        <w:t xml:space="preserve">Input vanuit </w:t>
      </w:r>
      <w:r w:rsidR="008338FB">
        <w:t xml:space="preserve">de </w:t>
      </w:r>
      <w:r w:rsidR="00E95EDD" w:rsidRPr="007A7966">
        <w:rPr>
          <w:b/>
          <w:bCs/>
        </w:rPr>
        <w:t>S</w:t>
      </w:r>
      <w:r w:rsidRPr="00EC1FC7">
        <w:rPr>
          <w:b/>
          <w:bCs/>
        </w:rPr>
        <w:t>tartnotitie</w:t>
      </w:r>
      <w:r>
        <w:t xml:space="preserve"> gebruiken</w:t>
      </w:r>
      <w:r w:rsidR="008338FB">
        <w:t>:</w:t>
      </w:r>
      <w:r w:rsidR="00F66CB4">
        <w:t xml:space="preserve"> </w:t>
      </w:r>
      <w:r w:rsidR="0080661C">
        <w:t xml:space="preserve">welke </w:t>
      </w:r>
      <w:r w:rsidR="0059781A">
        <w:t>hitte-gerelateerde</w:t>
      </w:r>
      <w:r w:rsidR="0080661C">
        <w:t xml:space="preserve"> programma</w:t>
      </w:r>
      <w:r w:rsidR="0059781A">
        <w:t>’</w:t>
      </w:r>
      <w:r w:rsidR="0080661C">
        <w:t xml:space="preserve">s </w:t>
      </w:r>
      <w:r w:rsidR="0059781A">
        <w:t xml:space="preserve">en activiteiten </w:t>
      </w:r>
      <w:r w:rsidR="0080661C">
        <w:t>lopen er</w:t>
      </w:r>
      <w:r w:rsidR="00D90B70">
        <w:t xml:space="preserve"> </w:t>
      </w:r>
      <w:r w:rsidR="0080661C">
        <w:t>al?</w:t>
      </w:r>
    </w:p>
    <w:p w14:paraId="2C78D1C2" w14:textId="36CBEF60" w:rsidR="007D70EA" w:rsidRDefault="007D70EA" w:rsidP="007A7966">
      <w:pPr>
        <w:pStyle w:val="Lijstalinea"/>
        <w:numPr>
          <w:ilvl w:val="1"/>
          <w:numId w:val="1"/>
        </w:numPr>
        <w:spacing w:after="0"/>
      </w:pPr>
      <w:r>
        <w:t xml:space="preserve">Welke </w:t>
      </w:r>
      <w:r w:rsidR="00D90B70">
        <w:t>blinde</w:t>
      </w:r>
      <w:r>
        <w:t xml:space="preserve"> vlekken zijn er nog (uit </w:t>
      </w:r>
      <w:r w:rsidR="008338FB">
        <w:rPr>
          <w:b/>
          <w:bCs/>
        </w:rPr>
        <w:t>S</w:t>
      </w:r>
      <w:r w:rsidR="008338FB" w:rsidRPr="007A7966">
        <w:rPr>
          <w:b/>
          <w:bCs/>
        </w:rPr>
        <w:t>tart</w:t>
      </w:r>
      <w:r w:rsidRPr="007A7966">
        <w:rPr>
          <w:b/>
          <w:bCs/>
        </w:rPr>
        <w:t>bijeenkomst</w:t>
      </w:r>
      <w:r w:rsidR="008338FB" w:rsidRPr="007A7966">
        <w:t>, opdracht met de post-its</w:t>
      </w:r>
      <w:r>
        <w:t xml:space="preserve">) </w:t>
      </w:r>
    </w:p>
    <w:p w14:paraId="5C84D494" w14:textId="6416C1B4" w:rsidR="007D70EA" w:rsidRDefault="007D70EA" w:rsidP="007A7966">
      <w:pPr>
        <w:pStyle w:val="Lijstalinea"/>
        <w:numPr>
          <w:ilvl w:val="1"/>
          <w:numId w:val="1"/>
        </w:numPr>
        <w:spacing w:after="0"/>
      </w:pPr>
      <w:r>
        <w:t xml:space="preserve">Welke mensen werken al </w:t>
      </w:r>
      <w:r w:rsidR="008338FB">
        <w:t>aan hitte? W</w:t>
      </w:r>
      <w:r>
        <w:t>aaraan</w:t>
      </w:r>
      <w:r w:rsidR="008338FB">
        <w:t>?</w:t>
      </w:r>
      <w:r>
        <w:t xml:space="preserve"> </w:t>
      </w:r>
      <w:r w:rsidRPr="00FA1F15">
        <w:t>(</w:t>
      </w:r>
      <w:r w:rsidR="008338FB" w:rsidRPr="00FA1F15">
        <w:t>H</w:t>
      </w:r>
      <w:r w:rsidRPr="00FA1F15">
        <w:t>itte community)</w:t>
      </w:r>
    </w:p>
    <w:p w14:paraId="51AA8BAA" w14:textId="714314DE" w:rsidR="007D70EA" w:rsidRDefault="00EF6448" w:rsidP="007A7966">
      <w:pPr>
        <w:pStyle w:val="Lijstalinea"/>
        <w:numPr>
          <w:ilvl w:val="0"/>
          <w:numId w:val="1"/>
        </w:numPr>
        <w:spacing w:after="0"/>
        <w:ind w:left="714" w:hanging="357"/>
        <w:contextualSpacing w:val="0"/>
      </w:pPr>
      <w:r>
        <w:t>W</w:t>
      </w:r>
      <w:r w:rsidR="007D70EA">
        <w:t xml:space="preserve">elke punten uit de </w:t>
      </w:r>
      <w:r w:rsidR="008338FB">
        <w:t>M</w:t>
      </w:r>
      <w:r w:rsidR="007D70EA">
        <w:t>enukaart zijn voor</w:t>
      </w:r>
      <w:r w:rsidR="008338FB">
        <w:t xml:space="preserve"> de</w:t>
      </w:r>
      <w:r w:rsidR="007D70EA">
        <w:t xml:space="preserve"> </w:t>
      </w:r>
      <w:r w:rsidR="008338FB">
        <w:t>[</w:t>
      </w:r>
      <w:r w:rsidR="007D70EA">
        <w:t>gemeente</w:t>
      </w:r>
      <w:r w:rsidR="008338FB">
        <w:t>]</w:t>
      </w:r>
      <w:r w:rsidR="007D70EA">
        <w:t xml:space="preserve"> belangrijk</w:t>
      </w:r>
      <w:r>
        <w:t>?</w:t>
      </w:r>
    </w:p>
    <w:p w14:paraId="5CF785ED" w14:textId="3C813A01" w:rsidR="009732A8" w:rsidRPr="009732A8" w:rsidRDefault="00A04ACF" w:rsidP="007A7966">
      <w:pPr>
        <w:pStyle w:val="Lijstalinea"/>
        <w:numPr>
          <w:ilvl w:val="1"/>
          <w:numId w:val="1"/>
        </w:numPr>
        <w:spacing w:after="0"/>
      </w:pPr>
      <w:r>
        <w:t>En w</w:t>
      </w:r>
      <w:r w:rsidR="00EF6448">
        <w:t xml:space="preserve">elke </w:t>
      </w:r>
      <w:r w:rsidR="007D70EA">
        <w:t xml:space="preserve">daarvan zijn urgent en geprioriteerd </w:t>
      </w:r>
      <w:r w:rsidR="00EF6448">
        <w:t xml:space="preserve">voor het komende jaar? </w:t>
      </w:r>
      <w:r w:rsidR="00EC1FC7">
        <w:rPr>
          <w:i/>
          <w:iCs/>
        </w:rPr>
        <w:t xml:space="preserve"> </w:t>
      </w:r>
    </w:p>
    <w:p w14:paraId="419A60E8" w14:textId="7AA51B00" w:rsidR="00EF6448" w:rsidRDefault="009732A8" w:rsidP="007A7966">
      <w:pPr>
        <w:pStyle w:val="Lijstalinea"/>
        <w:numPr>
          <w:ilvl w:val="1"/>
          <w:numId w:val="1"/>
        </w:numPr>
        <w:spacing w:after="0"/>
      </w:pPr>
      <w:r>
        <w:t>Input uit</w:t>
      </w:r>
      <w:r w:rsidR="00EC1FC7" w:rsidRPr="00EC1FC7">
        <w:rPr>
          <w:b/>
          <w:bCs/>
        </w:rPr>
        <w:t xml:space="preserve"> Startbijeenkomst</w:t>
      </w:r>
      <w:r>
        <w:rPr>
          <w:b/>
          <w:bCs/>
        </w:rPr>
        <w:t xml:space="preserve"> </w:t>
      </w:r>
      <w:r>
        <w:t>gebruiken</w:t>
      </w:r>
      <w:r w:rsidR="0001630A">
        <w:t xml:space="preserve"> </w:t>
      </w:r>
      <w:r w:rsidR="008338FB">
        <w:t xml:space="preserve">(stickeropdracht </w:t>
      </w:r>
      <w:r w:rsidR="0001630A">
        <w:t xml:space="preserve">en </w:t>
      </w:r>
      <w:r w:rsidR="008338FB">
        <w:t xml:space="preserve">de </w:t>
      </w:r>
      <w:r w:rsidR="0001630A">
        <w:t>keuzes d</w:t>
      </w:r>
      <w:r w:rsidR="008338FB">
        <w:t>i</w:t>
      </w:r>
      <w:r w:rsidR="0001630A">
        <w:t xml:space="preserve">e vervolgens in </w:t>
      </w:r>
      <w:r w:rsidR="008338FB">
        <w:t>de deelgroepen</w:t>
      </w:r>
      <w:r w:rsidR="0001630A">
        <w:t xml:space="preserve"> gemaakt zijn</w:t>
      </w:r>
      <w:r w:rsidR="008338FB">
        <w:t>)</w:t>
      </w:r>
    </w:p>
    <w:p w14:paraId="59114CAD" w14:textId="68F441C8" w:rsidR="00EF6448" w:rsidRDefault="00EF6448" w:rsidP="007A7966">
      <w:pPr>
        <w:pStyle w:val="Lijstalinea"/>
        <w:numPr>
          <w:ilvl w:val="0"/>
          <w:numId w:val="1"/>
        </w:numPr>
        <w:spacing w:after="0"/>
        <w:ind w:left="714" w:hanging="357"/>
        <w:contextualSpacing w:val="0"/>
      </w:pPr>
      <w:r>
        <w:lastRenderedPageBreak/>
        <w:t xml:space="preserve">Welke projecten </w:t>
      </w:r>
      <w:r w:rsidR="008338FB">
        <w:t xml:space="preserve">moeten worden </w:t>
      </w:r>
      <w:r>
        <w:t xml:space="preserve">opgezet? </w:t>
      </w:r>
      <w:r w:rsidR="008338FB">
        <w:t>En hoe?</w:t>
      </w:r>
    </w:p>
    <w:p w14:paraId="00389E38" w14:textId="7D8C8A2B" w:rsidR="00EF6448" w:rsidRDefault="009732A8" w:rsidP="007A7966">
      <w:pPr>
        <w:pStyle w:val="Lijstalinea"/>
        <w:numPr>
          <w:ilvl w:val="1"/>
          <w:numId w:val="1"/>
        </w:numPr>
        <w:spacing w:after="0"/>
      </w:pPr>
      <w:r>
        <w:t xml:space="preserve">Input vanuit </w:t>
      </w:r>
      <w:r w:rsidR="008338FB">
        <w:t xml:space="preserve">de </w:t>
      </w:r>
      <w:r w:rsidRPr="009732A8">
        <w:rPr>
          <w:b/>
          <w:bCs/>
        </w:rPr>
        <w:t>V</w:t>
      </w:r>
      <w:r w:rsidR="00EC1FC7">
        <w:rPr>
          <w:b/>
          <w:bCs/>
        </w:rPr>
        <w:t>ervolgbijeenkomst</w:t>
      </w:r>
      <w:r w:rsidR="00EF6448">
        <w:t xml:space="preserve"> </w:t>
      </w:r>
      <w:r>
        <w:t>gebruiken</w:t>
      </w:r>
    </w:p>
    <w:p w14:paraId="66918158" w14:textId="139D7EC6" w:rsidR="006E0CB5" w:rsidRDefault="006E0CB5" w:rsidP="007A7966">
      <w:pPr>
        <w:pStyle w:val="Lijstalinea"/>
        <w:numPr>
          <w:ilvl w:val="1"/>
          <w:numId w:val="1"/>
        </w:numPr>
        <w:spacing w:after="0"/>
      </w:pPr>
      <w:r>
        <w:t>Bij welke huidige programma’s en projecten kan daar worden aangehaakt</w:t>
      </w:r>
      <w:r w:rsidR="008338FB">
        <w:t>?</w:t>
      </w:r>
    </w:p>
    <w:p w14:paraId="20ADB4E7" w14:textId="743CEC26" w:rsidR="00EF6448" w:rsidRDefault="00E951D9" w:rsidP="007A7966">
      <w:pPr>
        <w:pStyle w:val="Lijstalinea"/>
        <w:numPr>
          <w:ilvl w:val="0"/>
          <w:numId w:val="1"/>
        </w:numPr>
        <w:spacing w:after="0"/>
        <w:ind w:left="714" w:hanging="357"/>
        <w:contextualSpacing w:val="0"/>
      </w:pPr>
      <w:r>
        <w:t xml:space="preserve">Hoe ziet de tijdslijn van </w:t>
      </w:r>
      <w:r w:rsidR="008338FB">
        <w:t>de</w:t>
      </w:r>
      <w:r>
        <w:t xml:space="preserve"> projecten eruit en welke </w:t>
      </w:r>
      <w:r w:rsidR="00D90B70">
        <w:t>organisatie</w:t>
      </w:r>
      <w:r>
        <w:t xml:space="preserve"> is daarbij nodig (b</w:t>
      </w:r>
      <w:r w:rsidR="008338FB">
        <w:t>ijvoorbeeld</w:t>
      </w:r>
      <w:r>
        <w:t xml:space="preserve"> </w:t>
      </w:r>
      <w:r w:rsidR="008338FB">
        <w:t xml:space="preserve">het </w:t>
      </w:r>
      <w:r>
        <w:t xml:space="preserve">kernteam </w:t>
      </w:r>
      <w:r w:rsidR="00C96326">
        <w:t xml:space="preserve">voor </w:t>
      </w:r>
      <w:r w:rsidR="00D90B70">
        <w:t>continuïteit</w:t>
      </w:r>
      <w:r w:rsidR="00C96326">
        <w:t xml:space="preserve">, bestuurlijk en ambtelijk </w:t>
      </w:r>
      <w:r w:rsidR="008338FB">
        <w:t>opdrachtgever</w:t>
      </w:r>
      <w:r w:rsidR="00C96326">
        <w:t>, …</w:t>
      </w:r>
      <w:r w:rsidR="008338FB">
        <w:t>)</w:t>
      </w:r>
    </w:p>
    <w:p w14:paraId="178A07CB" w14:textId="603C6BD5" w:rsidR="00E95EDD" w:rsidRDefault="00E95EDD" w:rsidP="007A7966">
      <w:pPr>
        <w:pStyle w:val="Lijstalinea"/>
        <w:numPr>
          <w:ilvl w:val="0"/>
          <w:numId w:val="1"/>
        </w:numPr>
        <w:spacing w:after="0"/>
        <w:ind w:left="714" w:hanging="357"/>
        <w:contextualSpacing w:val="0"/>
      </w:pPr>
      <w:r>
        <w:t xml:space="preserve">Wat zijn risico’s voor het komende jaar als het gaat om de uitvoering van de projecten? </w:t>
      </w:r>
    </w:p>
    <w:p w14:paraId="1D43D178" w14:textId="3B56B6FC" w:rsidR="00E95EDD" w:rsidRDefault="00F450D5" w:rsidP="007A7966">
      <w:pPr>
        <w:pStyle w:val="Lijstalinea"/>
        <w:numPr>
          <w:ilvl w:val="0"/>
          <w:numId w:val="1"/>
        </w:numPr>
        <w:spacing w:after="0"/>
        <w:ind w:left="714" w:hanging="357"/>
        <w:contextualSpacing w:val="0"/>
      </w:pPr>
      <w:r>
        <w:t xml:space="preserve">Hoe borgen we dat hitte niet eenmalig, maar jaarlijks wordt opgepakt? </w:t>
      </w:r>
    </w:p>
    <w:p w14:paraId="2E96F23E" w14:textId="77777777" w:rsidR="00514247" w:rsidRDefault="00514247"/>
    <w:p w14:paraId="4D7B252A" w14:textId="761FFEBF" w:rsidR="00514247" w:rsidRDefault="00514247" w:rsidP="00514247">
      <w:pPr>
        <w:pStyle w:val="Kop1"/>
      </w:pPr>
      <w:r>
        <w:t>Voorbeeld inleiding</w:t>
      </w:r>
    </w:p>
    <w:p w14:paraId="4D83ED74" w14:textId="77777777" w:rsidR="00276930" w:rsidRDefault="00276930" w:rsidP="00276930">
      <w:pPr>
        <w:spacing w:after="0"/>
        <w:jc w:val="both"/>
        <w:rPr>
          <w:rFonts w:cstheme="minorHAnsi"/>
          <w:b/>
          <w:bCs/>
        </w:rPr>
      </w:pPr>
    </w:p>
    <w:p w14:paraId="0A61660C" w14:textId="488911FD" w:rsidR="00276930" w:rsidRPr="00276930" w:rsidRDefault="00276930" w:rsidP="00276930">
      <w:pPr>
        <w:spacing w:after="0"/>
        <w:jc w:val="both"/>
        <w:rPr>
          <w:rFonts w:cstheme="minorHAnsi"/>
          <w:b/>
          <w:bCs/>
        </w:rPr>
      </w:pPr>
      <w:r>
        <w:rPr>
          <w:rFonts w:cstheme="minorHAnsi"/>
          <w:b/>
          <w:bCs/>
        </w:rPr>
        <w:t>Urgentie</w:t>
      </w:r>
    </w:p>
    <w:p w14:paraId="38B5B391" w14:textId="2B9E5B09" w:rsidR="001E5C44" w:rsidRPr="001E5C44" w:rsidRDefault="001E5C44" w:rsidP="001E5C44">
      <w:pPr>
        <w:jc w:val="both"/>
        <w:rPr>
          <w:rFonts w:cstheme="minorHAnsi"/>
        </w:rPr>
      </w:pPr>
      <w:r w:rsidRPr="001E5C44">
        <w:rPr>
          <w:rFonts w:cstheme="minorHAnsi"/>
        </w:rPr>
        <w:t xml:space="preserve">De </w:t>
      </w:r>
      <w:hyperlink r:id="rId10" w:history="1">
        <w:r w:rsidRPr="001E5C44">
          <w:rPr>
            <w:rStyle w:val="Hyperlink"/>
            <w:rFonts w:cstheme="minorHAnsi"/>
          </w:rPr>
          <w:t>klimaatscenario</w:t>
        </w:r>
        <w:r w:rsidR="007369E0">
          <w:rPr>
            <w:rStyle w:val="Hyperlink"/>
            <w:rFonts w:cstheme="minorHAnsi"/>
          </w:rPr>
          <w:t>’</w:t>
        </w:r>
        <w:r w:rsidRPr="001E5C44">
          <w:rPr>
            <w:rStyle w:val="Hyperlink"/>
            <w:rFonts w:cstheme="minorHAnsi"/>
          </w:rPr>
          <w:t>s</w:t>
        </w:r>
      </w:hyperlink>
      <w:r w:rsidR="007369E0">
        <w:rPr>
          <w:rStyle w:val="Hyperlink"/>
          <w:rFonts w:cstheme="minorHAnsi"/>
        </w:rPr>
        <w:t xml:space="preserve"> van het KNMI</w:t>
      </w:r>
      <w:r w:rsidRPr="001E5C44">
        <w:rPr>
          <w:rFonts w:cstheme="minorHAnsi"/>
        </w:rPr>
        <w:t xml:space="preserve"> zijn helder: het Nederlandse klimaat blijft opwarmen en extreme temperaturen (+40 ⁰C) zullen vaker voorkomen. De waarnemingen van hittegolven overtreffen de klimaatmodellen. Cijfers laten zien dat we te maken hebben met honderden extra doden in </w:t>
      </w:r>
      <w:r w:rsidRPr="00BA00D0">
        <w:rPr>
          <w:rFonts w:cstheme="minorHAnsi"/>
        </w:rPr>
        <w:t>2019</w:t>
      </w:r>
      <w:r w:rsidRPr="001E5C44">
        <w:rPr>
          <w:rFonts w:cstheme="minorHAnsi"/>
        </w:rPr>
        <w:t> en </w:t>
      </w:r>
      <w:r w:rsidRPr="00BA00D0">
        <w:rPr>
          <w:rFonts w:cstheme="minorHAnsi"/>
        </w:rPr>
        <w:t>2020</w:t>
      </w:r>
      <w:r w:rsidRPr="001E5C44">
        <w:rPr>
          <w:rFonts w:cstheme="minorHAnsi"/>
        </w:rPr>
        <w:t> en een groeiend verlies aan arbeidsproductiviteit door hitte. Ook wereldwijd zijn </w:t>
      </w:r>
      <w:hyperlink r:id="rId11" w:tgtFrame="_blank" w:history="1">
        <w:r w:rsidRPr="001E5C44">
          <w:rPr>
            <w:rStyle w:val="Hyperlink"/>
            <w:rFonts w:cstheme="minorHAnsi"/>
          </w:rPr>
          <w:t>hittegolven de dodelijkste klimaatrisico’s</w:t>
        </w:r>
      </w:hyperlink>
      <w:r w:rsidRPr="001E5C44">
        <w:rPr>
          <w:rFonts w:cstheme="minorHAnsi"/>
        </w:rPr>
        <w:t>.</w:t>
      </w:r>
    </w:p>
    <w:p w14:paraId="075DF993" w14:textId="489E6715" w:rsidR="00514247" w:rsidRPr="00276930" w:rsidRDefault="001E5C44" w:rsidP="001E5C44">
      <w:pPr>
        <w:jc w:val="both"/>
        <w:rPr>
          <w:rFonts w:cstheme="minorHAnsi"/>
        </w:rPr>
      </w:pPr>
      <w:r w:rsidRPr="001E5C44">
        <w:rPr>
          <w:rFonts w:cstheme="minorHAnsi"/>
        </w:rPr>
        <w:t>Dit vraagt om maatregelen, om te zorgen dat onze woningen niet te heet worden, onze leefomgeving aangenaam blijft en we hittedoden voorkomen.</w:t>
      </w:r>
    </w:p>
    <w:p w14:paraId="04C4918F" w14:textId="44BD848C" w:rsidR="000A3702" w:rsidRPr="00276930" w:rsidRDefault="0047598D" w:rsidP="00276930">
      <w:pPr>
        <w:spacing w:after="0"/>
        <w:jc w:val="both"/>
        <w:rPr>
          <w:b/>
          <w:bCs/>
        </w:rPr>
      </w:pPr>
      <w:r>
        <w:rPr>
          <w:b/>
          <w:bCs/>
        </w:rPr>
        <w:t>Aanpak hitte</w:t>
      </w:r>
    </w:p>
    <w:p w14:paraId="0D64CF2A" w14:textId="6EC7DD47" w:rsidR="00514247" w:rsidRPr="001E5C44" w:rsidRDefault="0047598D" w:rsidP="001E5C44">
      <w:pPr>
        <w:jc w:val="both"/>
      </w:pPr>
      <w:r w:rsidRPr="001E5C44">
        <w:rPr>
          <w:bCs/>
        </w:rPr>
        <w:t xml:space="preserve">Onze stad, onze woningen en onze zorg voor kwetsbare medebewoners zijn </w:t>
      </w:r>
      <w:r>
        <w:rPr>
          <w:bCs/>
        </w:rPr>
        <w:t xml:space="preserve">op dit moment </w:t>
      </w:r>
      <w:r w:rsidRPr="001E5C44">
        <w:rPr>
          <w:bCs/>
        </w:rPr>
        <w:t xml:space="preserve">nog nauwelijks aangepast aan de risico’s van hittestress. </w:t>
      </w:r>
      <w:r>
        <w:rPr>
          <w:bCs/>
        </w:rPr>
        <w:t>Dat terwijl h</w:t>
      </w:r>
      <w:r w:rsidR="007E5C9F" w:rsidRPr="001E5C44">
        <w:t xml:space="preserve">itterisico’s het werk </w:t>
      </w:r>
      <w:r>
        <w:t xml:space="preserve">raken </w:t>
      </w:r>
      <w:r w:rsidR="007E5C9F" w:rsidRPr="001E5C44">
        <w:t xml:space="preserve">van de woningcorporatie, de energiecoach, de huisarts en de groenbeheerder. Van de politie, de dak- en thuislozenzorg, het kinderdagverblijf en de evenementenorganisatie. </w:t>
      </w:r>
      <w:r>
        <w:t xml:space="preserve">Het is daarom nodig om gezamenlijk op te trekken in een integrale aanpak van hitte. Hierbij kijken we naar gezondheid, gebouw en gebied. </w:t>
      </w:r>
    </w:p>
    <w:p w14:paraId="641B0C24" w14:textId="77777777" w:rsidR="004C249A" w:rsidRPr="001E5C44" w:rsidRDefault="004C249A" w:rsidP="001E5C44">
      <w:pPr>
        <w:pStyle w:val="Geenafstand"/>
        <w:jc w:val="both"/>
        <w:rPr>
          <w:b/>
          <w:bCs/>
        </w:rPr>
      </w:pPr>
      <w:r w:rsidRPr="001E5C44">
        <w:rPr>
          <w:b/>
          <w:bCs/>
        </w:rPr>
        <w:t>Gezondheid</w:t>
      </w:r>
    </w:p>
    <w:p w14:paraId="7CAD9FB6" w14:textId="77777777" w:rsidR="004C249A" w:rsidRPr="001E5C44" w:rsidRDefault="004C249A" w:rsidP="001E5C44">
      <w:pPr>
        <w:jc w:val="both"/>
        <w:rPr>
          <w:rFonts w:cstheme="minorHAnsi"/>
        </w:rPr>
      </w:pPr>
      <w:r w:rsidRPr="001E5C44">
        <w:rPr>
          <w:rFonts w:cstheme="minorHAnsi"/>
        </w:rPr>
        <w:t xml:space="preserve">Hitteadaptatie is primair gericht op de </w:t>
      </w:r>
      <w:r w:rsidRPr="001E5C44">
        <w:rPr>
          <w:rFonts w:cstheme="minorHAnsi"/>
          <w:u w:val="single"/>
        </w:rPr>
        <w:t>gezondheid</w:t>
      </w:r>
      <w:r w:rsidRPr="001E5C44">
        <w:rPr>
          <w:rFonts w:cstheme="minorHAnsi"/>
        </w:rPr>
        <w:t xml:space="preserve"> van kwetsbare mensen die </w:t>
      </w:r>
      <w:hyperlink r:id="rId12" w:history="1">
        <w:r w:rsidRPr="001E5C44">
          <w:rPr>
            <w:rStyle w:val="Hyperlink"/>
            <w:rFonts w:cstheme="minorHAnsi"/>
          </w:rPr>
          <w:t>hittegevoelig</w:t>
        </w:r>
      </w:hyperlink>
      <w:r w:rsidRPr="001E5C44">
        <w:rPr>
          <w:rFonts w:cstheme="minorHAnsi"/>
        </w:rPr>
        <w:t xml:space="preserve"> zijn. Het </w:t>
      </w:r>
      <w:hyperlink r:id="rId13" w:history="1">
        <w:r w:rsidRPr="001E5C44">
          <w:rPr>
            <w:rStyle w:val="Hyperlink"/>
            <w:rFonts w:cstheme="minorHAnsi"/>
          </w:rPr>
          <w:t>Nationaal hitteplan</w:t>
        </w:r>
      </w:hyperlink>
      <w:r w:rsidRPr="001E5C44">
        <w:rPr>
          <w:rFonts w:cstheme="minorHAnsi"/>
        </w:rPr>
        <w:t xml:space="preserve"> en de doorontwikkeling in lokale hitteplannen is het kader waarbinnen noodzakelijke voorlichting en zorg voor kwetsbare mensen tijdens een hittegolf wordt vormgegeven.</w:t>
      </w:r>
    </w:p>
    <w:p w14:paraId="2BD4F2C5" w14:textId="77777777" w:rsidR="004C249A" w:rsidRPr="001E5C44" w:rsidRDefault="004C249A" w:rsidP="001E5C44">
      <w:pPr>
        <w:jc w:val="both"/>
        <w:rPr>
          <w:rFonts w:cstheme="minorHAnsi"/>
        </w:rPr>
      </w:pPr>
      <w:r w:rsidRPr="001E5C44">
        <w:rPr>
          <w:rFonts w:cstheme="minorHAnsi"/>
        </w:rPr>
        <w:t xml:space="preserve">Secundair is hitteadaptatie gericht op het </w:t>
      </w:r>
      <w:proofErr w:type="spellStart"/>
      <w:r w:rsidRPr="001E5C44">
        <w:rPr>
          <w:rFonts w:cstheme="minorHAnsi"/>
          <w:u w:val="single"/>
        </w:rPr>
        <w:t>leefcomfort</w:t>
      </w:r>
      <w:proofErr w:type="spellEnd"/>
      <w:r w:rsidRPr="001E5C44">
        <w:rPr>
          <w:rFonts w:cstheme="minorHAnsi"/>
        </w:rPr>
        <w:t xml:space="preserve"> van een groot deel van de samenleving. We willen in de toekomst een ‘leefbare’ woon- en werkomgeving waarin mensen zo min mogelijk hittestress ervaren. Met het toenemende aantal hittegolven, die ook langer duren en waar de temperaturen steeds verder stijgen, is het zaak om hier nu op in te zetten, zodat problemen niet te groot worden. </w:t>
      </w:r>
    </w:p>
    <w:p w14:paraId="2372278A" w14:textId="77777777" w:rsidR="004C249A" w:rsidRPr="001E5C44" w:rsidRDefault="004C249A" w:rsidP="001E5C44">
      <w:pPr>
        <w:pStyle w:val="Geenafstand"/>
        <w:jc w:val="both"/>
        <w:rPr>
          <w:b/>
          <w:bCs/>
        </w:rPr>
      </w:pPr>
      <w:r w:rsidRPr="001E5C44">
        <w:rPr>
          <w:b/>
          <w:bCs/>
        </w:rPr>
        <w:t>Gebouw</w:t>
      </w:r>
    </w:p>
    <w:p w14:paraId="6D63A6E8" w14:textId="77777777" w:rsidR="004C249A" w:rsidRPr="001E5C44" w:rsidRDefault="004C249A" w:rsidP="001E5C44">
      <w:pPr>
        <w:jc w:val="both"/>
        <w:rPr>
          <w:rFonts w:cstheme="minorHAnsi"/>
        </w:rPr>
      </w:pPr>
      <w:r w:rsidRPr="001E5C44">
        <w:rPr>
          <w:rFonts w:cstheme="minorHAnsi"/>
        </w:rPr>
        <w:t xml:space="preserve">Het tweede domein waarbinnen hitte een risico vormt, is de </w:t>
      </w:r>
      <w:r w:rsidRPr="001E5C44">
        <w:rPr>
          <w:rFonts w:cstheme="minorHAnsi"/>
          <w:u w:val="single"/>
        </w:rPr>
        <w:t>woning of instelling</w:t>
      </w:r>
      <w:r w:rsidRPr="001E5C44">
        <w:rPr>
          <w:rFonts w:cstheme="minorHAnsi"/>
        </w:rPr>
        <w:t xml:space="preserve"> (gebouw), met name daar waar voor hitte kwetsbare mensen verblijven. Verkoelende (</w:t>
      </w:r>
      <w:proofErr w:type="spellStart"/>
      <w:r w:rsidRPr="001E5C44">
        <w:rPr>
          <w:rFonts w:cstheme="minorHAnsi"/>
        </w:rPr>
        <w:t>gedrags</w:t>
      </w:r>
      <w:proofErr w:type="spellEnd"/>
      <w:r w:rsidRPr="001E5C44">
        <w:rPr>
          <w:rFonts w:cstheme="minorHAnsi"/>
        </w:rPr>
        <w:t>)maatregelen en fysieke aanpassingen aan de woning en gebouwen kunnen hittestress verkleinen. Voor minder kwetsbare mensen zijn vergelijkbare maatregelen van belang om het wooncomfort tijdens een hete periode op een acceptabel niveau te houden of te brengen.</w:t>
      </w:r>
    </w:p>
    <w:p w14:paraId="1AD6A982" w14:textId="77777777" w:rsidR="00AC43BD" w:rsidRDefault="00AC43BD">
      <w:pPr>
        <w:rPr>
          <w:b/>
          <w:bCs/>
          <w:kern w:val="0"/>
          <w14:ligatures w14:val="none"/>
        </w:rPr>
      </w:pPr>
      <w:r>
        <w:rPr>
          <w:b/>
          <w:bCs/>
        </w:rPr>
        <w:br w:type="page"/>
      </w:r>
    </w:p>
    <w:p w14:paraId="230700F4" w14:textId="73BFA981" w:rsidR="004C249A" w:rsidRPr="001E5C44" w:rsidRDefault="004C249A" w:rsidP="001E5C44">
      <w:pPr>
        <w:pStyle w:val="Geenafstand"/>
        <w:jc w:val="both"/>
        <w:rPr>
          <w:b/>
          <w:bCs/>
        </w:rPr>
      </w:pPr>
      <w:r w:rsidRPr="001E5C44">
        <w:rPr>
          <w:b/>
          <w:bCs/>
        </w:rPr>
        <w:lastRenderedPageBreak/>
        <w:t>Gebied</w:t>
      </w:r>
    </w:p>
    <w:p w14:paraId="5EBC4F0E" w14:textId="77777777" w:rsidR="004C249A" w:rsidRPr="001E5C44" w:rsidRDefault="004C249A" w:rsidP="001E5C44">
      <w:pPr>
        <w:jc w:val="both"/>
        <w:rPr>
          <w:rFonts w:cstheme="minorHAnsi"/>
        </w:rPr>
      </w:pPr>
      <w:r w:rsidRPr="001E5C44">
        <w:rPr>
          <w:rFonts w:cstheme="minorHAnsi"/>
        </w:rPr>
        <w:t xml:space="preserve">Het derde domein waar hitte tot overlast leidt is de </w:t>
      </w:r>
      <w:r w:rsidRPr="001E5C44">
        <w:rPr>
          <w:rFonts w:cstheme="minorHAnsi"/>
          <w:u w:val="single"/>
        </w:rPr>
        <w:t xml:space="preserve">leefomgeving </w:t>
      </w:r>
      <w:r w:rsidRPr="001E5C44">
        <w:rPr>
          <w:rFonts w:cstheme="minorHAnsi"/>
        </w:rPr>
        <w:t xml:space="preserve">(gebied). Een groenblauwe leefomgeving is koeler dan een versteende leefomgeving. Een groenblauwe leefomgeving verhoogt het comfort van gebruikers. </w:t>
      </w:r>
    </w:p>
    <w:p w14:paraId="29E3E9C6" w14:textId="3E08A237" w:rsidR="00CD39F7" w:rsidRDefault="004C249A" w:rsidP="007E121A">
      <w:pPr>
        <w:jc w:val="both"/>
        <w:rPr>
          <w:rFonts w:cstheme="minorHAnsi"/>
        </w:rPr>
      </w:pPr>
      <w:r w:rsidRPr="001E5C44">
        <w:rPr>
          <w:rFonts w:cstheme="minorHAnsi"/>
        </w:rPr>
        <w:t xml:space="preserve">Omdat hittegolven vrijwel jaarlijks voorkomen, en het nemen van structurele hittebeperkende maatregelen in gebied en gebouw vaak veel tijd (het duurt jaren voordat een boom volgroeid is schaduw en koelte geeft) kost, is het van belang dat de gemeente allereerst zo goed mogelijk de gezondheid van kwetsbare mensen beschermt tijdens de hitte. Het lokaal hitteplan kan daar de basis voor zijn. Daarnaast kunnen stappen worden gezet met partners en de lokale samenleving om de buitenruimte, woningen en gebouwen ook hittebestendig te maken. </w:t>
      </w:r>
    </w:p>
    <w:p w14:paraId="59AB0FA1" w14:textId="77777777" w:rsidR="004D7AAB" w:rsidRDefault="004D7AAB" w:rsidP="007E121A">
      <w:pPr>
        <w:jc w:val="both"/>
        <w:rPr>
          <w:rFonts w:cstheme="minorHAnsi"/>
        </w:rPr>
      </w:pPr>
    </w:p>
    <w:p w14:paraId="17319A53" w14:textId="213F106E" w:rsidR="007E121A" w:rsidRDefault="007E121A" w:rsidP="007E121A">
      <w:pPr>
        <w:jc w:val="both"/>
        <w:rPr>
          <w:rFonts w:cstheme="minorHAnsi"/>
          <w:b/>
          <w:bCs/>
        </w:rPr>
      </w:pPr>
      <w:r>
        <w:rPr>
          <w:rFonts w:cstheme="minorHAnsi"/>
          <w:b/>
          <w:bCs/>
        </w:rPr>
        <w:t xml:space="preserve">Menukaart hitte </w:t>
      </w:r>
    </w:p>
    <w:p w14:paraId="4035D566" w14:textId="2094AA5C" w:rsidR="007369E0" w:rsidRPr="007369E0" w:rsidRDefault="00FD7D4B" w:rsidP="007369E0">
      <w:pPr>
        <w:pStyle w:val="Geenafstand"/>
        <w:jc w:val="both"/>
      </w:pPr>
      <w:r w:rsidRPr="007369E0">
        <w:t xml:space="preserve">De Menukaart Hitte biedt </w:t>
      </w:r>
      <w:r w:rsidR="004D7AAB">
        <w:t>een structuur voor de integrale aanpak van hitte, met doelen en maatregelen</w:t>
      </w:r>
      <w:r w:rsidR="00031AEE">
        <w:t xml:space="preserve"> voor Gezondheid, Gebouw en Gebied</w:t>
      </w:r>
      <w:r w:rsidRPr="007369E0">
        <w:t>.</w:t>
      </w:r>
      <w:r w:rsidR="005D03D1" w:rsidRPr="007369E0">
        <w:t xml:space="preserve"> Met de Menukaart kan een gemeente, samen met relevante partners, een Integraal Actieplan Hitte ontwikkelen</w:t>
      </w:r>
      <w:r w:rsidR="00031AEE">
        <w:t xml:space="preserve">. Onderdeel van de Menukaart Hitte is een handreiking, met daarin eerder </w:t>
      </w:r>
      <w:r w:rsidR="007369E0" w:rsidRPr="00F64EFD">
        <w:rPr>
          <w:rFonts w:cstheme="minorHAnsi"/>
        </w:rPr>
        <w:t>opgedane inzichten en kennis bij het opstellen van een Integraal Actieplan Hitte. Zo</w:t>
      </w:r>
      <w:r w:rsidR="00031AEE">
        <w:rPr>
          <w:rFonts w:cstheme="minorHAnsi"/>
        </w:rPr>
        <w:t xml:space="preserve"> kunnen </w:t>
      </w:r>
      <w:r w:rsidR="007369E0" w:rsidRPr="00F64EFD">
        <w:rPr>
          <w:rFonts w:cstheme="minorHAnsi"/>
        </w:rPr>
        <w:t>gemeenten zelfstandig of met ingehuurde begeleiding aan de slag met hun eigen traject. De Handreiking is</w:t>
      </w:r>
      <w:r w:rsidR="007369E0">
        <w:rPr>
          <w:rFonts w:cstheme="minorHAnsi"/>
        </w:rPr>
        <w:t xml:space="preserve"> </w:t>
      </w:r>
      <w:r w:rsidR="00D1303E">
        <w:rPr>
          <w:rFonts w:cstheme="minorHAnsi"/>
        </w:rPr>
        <w:t>integraal onderdeel van</w:t>
      </w:r>
      <w:r w:rsidR="007369E0">
        <w:rPr>
          <w:rFonts w:cstheme="minorHAnsi"/>
        </w:rPr>
        <w:t xml:space="preserve"> de Menukaart Hitte</w:t>
      </w:r>
      <w:r w:rsidR="00D1303E">
        <w:rPr>
          <w:rFonts w:cstheme="minorHAnsi"/>
        </w:rPr>
        <w:t>.</w:t>
      </w:r>
    </w:p>
    <w:p w14:paraId="64D9C847" w14:textId="6C487A4D" w:rsidR="007E121A" w:rsidRPr="007E121A" w:rsidRDefault="007E121A" w:rsidP="007E121A">
      <w:pPr>
        <w:jc w:val="both"/>
      </w:pPr>
    </w:p>
    <w:sectPr w:rsidR="007E121A" w:rsidRPr="007E121A" w:rsidSect="007A7966">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7A4B" w14:textId="77777777" w:rsidR="004F1F64" w:rsidRDefault="004F1F64" w:rsidP="007D70EA">
      <w:pPr>
        <w:spacing w:after="0" w:line="240" w:lineRule="auto"/>
      </w:pPr>
      <w:r>
        <w:separator/>
      </w:r>
    </w:p>
  </w:endnote>
  <w:endnote w:type="continuationSeparator" w:id="0">
    <w:p w14:paraId="566245F9" w14:textId="77777777" w:rsidR="004F1F64" w:rsidRDefault="004F1F64" w:rsidP="007D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C170" w14:textId="2EEC7CE0" w:rsidR="00AC43BD" w:rsidRDefault="00AC43BD">
    <w:pPr>
      <w:pStyle w:val="Voettekst"/>
    </w:pPr>
    <w:r>
      <w:rPr>
        <w:noProof/>
      </w:rPr>
      <mc:AlternateContent>
        <mc:Choice Requires="wps">
          <w:drawing>
            <wp:anchor distT="0" distB="0" distL="0" distR="0" simplePos="0" relativeHeight="251665408" behindDoc="0" locked="0" layoutInCell="1" allowOverlap="1" wp14:anchorId="417F5BA4" wp14:editId="77EC7322">
              <wp:simplePos x="635" y="635"/>
              <wp:positionH relativeFrom="page">
                <wp:align>left</wp:align>
              </wp:positionH>
              <wp:positionV relativeFrom="page">
                <wp:align>bottom</wp:align>
              </wp:positionV>
              <wp:extent cx="1007110" cy="357505"/>
              <wp:effectExtent l="0" t="0" r="2540" b="0"/>
              <wp:wrapNone/>
              <wp:docPr id="12504185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4B6F3D0E" w14:textId="05862BD0" w:rsidR="00AC43BD" w:rsidRPr="00AC43BD" w:rsidRDefault="00AC43BD" w:rsidP="00AC43BD">
                          <w:pPr>
                            <w:spacing w:after="0"/>
                            <w:rPr>
                              <w:rFonts w:ascii="Aptos" w:eastAsia="Aptos" w:hAnsi="Aptos" w:cs="Aptos"/>
                              <w:noProof/>
                              <w:color w:val="000000"/>
                              <w:sz w:val="20"/>
                              <w:szCs w:val="20"/>
                            </w:rPr>
                          </w:pPr>
                          <w:r w:rsidRPr="00AC43B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7F5BA4" id="_x0000_t202" coordsize="21600,21600" o:spt="202" path="m,l,21600r21600,l21600,xe">
              <v:stroke joinstyle="miter"/>
              <v:path gradientshapeok="t" o:connecttype="rect"/>
            </v:shapetype>
            <v:shape id="Tekstvak 2" o:spid="_x0000_s1026" type="#_x0000_t202" alt="Intern gebruik" style="position:absolute;margin-left:0;margin-top:0;width:79.3pt;height:28.1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Un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sqOp/Gr6E54VYORsK95ZsOW2+ZD0/MIcM4Lao2&#10;POIhFfQVhbNFSQvux9/8MR+BxyglPSqmogYlTYn6ZpCQ+eJDnkeFpT803GTUySg+54sYNwd9ByjG&#10;At+F5cmMyUFNpnSgX1DU69gNQ8xw7FnRejLvwqhffBRcrNcpCcVkWdianeWxdMQsAvo8vDBnz6gH&#10;5OsBJk2x8hX4Y2686e36EJCCxEzEd0TzDDsKMXF7fjRR6b/+p6zr0179B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MUWFJxIC&#10;AAAiBAAADgAAAAAAAAAAAAAAAAAuAgAAZHJzL2Uyb0RvYy54bWxQSwECLQAUAAYACAAAACEABaD8&#10;DNoAAAAEAQAADwAAAAAAAAAAAAAAAABsBAAAZHJzL2Rvd25yZXYueG1sUEsFBgAAAAAEAAQA8wAA&#10;AHMFAAAAAA==&#10;" filled="f" stroked="f">
              <v:fill o:detectmouseclick="t"/>
              <v:textbox style="mso-fit-shape-to-text:t" inset="20pt,0,0,15pt">
                <w:txbxContent>
                  <w:p w14:paraId="4B6F3D0E" w14:textId="05862BD0" w:rsidR="00AC43BD" w:rsidRPr="00AC43BD" w:rsidRDefault="00AC43BD" w:rsidP="00AC43BD">
                    <w:pPr>
                      <w:spacing w:after="0"/>
                      <w:rPr>
                        <w:rFonts w:ascii="Aptos" w:eastAsia="Aptos" w:hAnsi="Aptos" w:cs="Aptos"/>
                        <w:noProof/>
                        <w:color w:val="000000"/>
                        <w:sz w:val="20"/>
                        <w:szCs w:val="20"/>
                      </w:rPr>
                    </w:pPr>
                    <w:r w:rsidRPr="00AC43BD">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A795" w14:textId="2445999E" w:rsidR="00AC43BD" w:rsidRDefault="00AC43BD">
    <w:pPr>
      <w:pStyle w:val="Voettekst"/>
    </w:pPr>
    <w:r>
      <w:rPr>
        <w:noProof/>
      </w:rPr>
      <mc:AlternateContent>
        <mc:Choice Requires="wps">
          <w:drawing>
            <wp:anchor distT="0" distB="0" distL="0" distR="0" simplePos="0" relativeHeight="251666432" behindDoc="0" locked="0" layoutInCell="1" allowOverlap="1" wp14:anchorId="1D230430" wp14:editId="49F395C6">
              <wp:simplePos x="900430" y="10072370"/>
              <wp:positionH relativeFrom="page">
                <wp:align>left</wp:align>
              </wp:positionH>
              <wp:positionV relativeFrom="page">
                <wp:align>bottom</wp:align>
              </wp:positionV>
              <wp:extent cx="1007110" cy="357505"/>
              <wp:effectExtent l="0" t="0" r="2540" b="0"/>
              <wp:wrapNone/>
              <wp:docPr id="20057991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5582DFB4" w14:textId="18CCDA0E" w:rsidR="00AC43BD" w:rsidRPr="00AC43BD" w:rsidRDefault="00AC43BD" w:rsidP="00AC43BD">
                          <w:pPr>
                            <w:spacing w:after="0"/>
                            <w:rPr>
                              <w:rFonts w:ascii="Aptos" w:eastAsia="Aptos" w:hAnsi="Aptos" w:cs="Aptos"/>
                              <w:noProof/>
                              <w:color w:val="000000"/>
                              <w:sz w:val="20"/>
                              <w:szCs w:val="20"/>
                            </w:rPr>
                          </w:pPr>
                          <w:r w:rsidRPr="00AC43B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230430" id="_x0000_t202" coordsize="21600,21600" o:spt="202" path="m,l,21600r21600,l21600,xe">
              <v:stroke joinstyle="miter"/>
              <v:path gradientshapeok="t" o:connecttype="rect"/>
            </v:shapetype>
            <v:shape id="Tekstvak 3" o:spid="_x0000_s1027" type="#_x0000_t202" alt="Intern gebruik" style="position:absolute;margin-left:0;margin-top:0;width:79.3pt;height:28.1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" filled="f" stroked="f">
              <v:fill o:detectmouseclick="t"/>
              <v:textbox style="mso-fit-shape-to-text:t" inset="20pt,0,0,15pt">
                <w:txbxContent>
                  <w:p w14:paraId="5582DFB4" w14:textId="18CCDA0E" w:rsidR="00AC43BD" w:rsidRPr="00AC43BD" w:rsidRDefault="00AC43BD" w:rsidP="00AC43BD">
                    <w:pPr>
                      <w:spacing w:after="0"/>
                      <w:rPr>
                        <w:rFonts w:ascii="Aptos" w:eastAsia="Aptos" w:hAnsi="Aptos" w:cs="Aptos"/>
                        <w:noProof/>
                        <w:color w:val="000000"/>
                        <w:sz w:val="20"/>
                        <w:szCs w:val="20"/>
                      </w:rPr>
                    </w:pPr>
                    <w:r w:rsidRPr="00AC43BD">
                      <w:rPr>
                        <w:rFonts w:ascii="Aptos" w:eastAsia="Aptos" w:hAnsi="Aptos" w:cs="Aptos"/>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8720" w14:textId="48EA19A4" w:rsidR="00AC43BD" w:rsidRDefault="00AC43BD">
    <w:pPr>
      <w:pStyle w:val="Voettekst"/>
    </w:pPr>
    <w:r>
      <w:rPr>
        <w:noProof/>
      </w:rPr>
      <mc:AlternateContent>
        <mc:Choice Requires="wps">
          <w:drawing>
            <wp:anchor distT="0" distB="0" distL="0" distR="0" simplePos="0" relativeHeight="251664384" behindDoc="0" locked="0" layoutInCell="1" allowOverlap="1" wp14:anchorId="57E68D81" wp14:editId="42BBBC9F">
              <wp:simplePos x="904875" y="10067925"/>
              <wp:positionH relativeFrom="page">
                <wp:align>left</wp:align>
              </wp:positionH>
              <wp:positionV relativeFrom="page">
                <wp:align>bottom</wp:align>
              </wp:positionV>
              <wp:extent cx="1007110" cy="357505"/>
              <wp:effectExtent l="0" t="0" r="2540" b="0"/>
              <wp:wrapNone/>
              <wp:docPr id="2630983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57505"/>
                      </a:xfrm>
                      <a:prstGeom prst="rect">
                        <a:avLst/>
                      </a:prstGeom>
                      <a:noFill/>
                      <a:ln>
                        <a:noFill/>
                      </a:ln>
                    </wps:spPr>
                    <wps:txbx>
                      <w:txbxContent>
                        <w:p w14:paraId="0DE0BDB4" w14:textId="01DA57AB" w:rsidR="00AC43BD" w:rsidRPr="00AC43BD" w:rsidRDefault="00AC43BD" w:rsidP="00AC43BD">
                          <w:pPr>
                            <w:spacing w:after="0"/>
                            <w:rPr>
                              <w:rFonts w:ascii="Aptos" w:eastAsia="Aptos" w:hAnsi="Aptos" w:cs="Aptos"/>
                              <w:noProof/>
                              <w:color w:val="000000"/>
                              <w:sz w:val="20"/>
                              <w:szCs w:val="20"/>
                            </w:rPr>
                          </w:pPr>
                          <w:r w:rsidRPr="00AC43BD">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E68D81" id="_x0000_t202" coordsize="21600,21600" o:spt="202" path="m,l,21600r21600,l21600,xe">
              <v:stroke joinstyle="miter"/>
              <v:path gradientshapeok="t" o:connecttype="rect"/>
            </v:shapetype>
            <v:shape id="Tekstvak 1" o:spid="_x0000_s1029" type="#_x0000_t202" alt="Intern gebruik" style="position:absolute;margin-left:0;margin-top:0;width:79.3pt;height:28.1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" filled="f" stroked="f">
              <v:fill o:detectmouseclick="t"/>
              <v:textbox style="mso-fit-shape-to-text:t" inset="20pt,0,0,15pt">
                <w:txbxContent>
                  <w:p w14:paraId="0DE0BDB4" w14:textId="01DA57AB" w:rsidR="00AC43BD" w:rsidRPr="00AC43BD" w:rsidRDefault="00AC43BD" w:rsidP="00AC43BD">
                    <w:pPr>
                      <w:spacing w:after="0"/>
                      <w:rPr>
                        <w:rFonts w:ascii="Aptos" w:eastAsia="Aptos" w:hAnsi="Aptos" w:cs="Aptos"/>
                        <w:noProof/>
                        <w:color w:val="000000"/>
                        <w:sz w:val="20"/>
                        <w:szCs w:val="20"/>
                      </w:rPr>
                    </w:pPr>
                    <w:r w:rsidRPr="00AC43BD">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FC1F" w14:textId="77777777" w:rsidR="004F1F64" w:rsidRDefault="004F1F64" w:rsidP="007D70EA">
      <w:pPr>
        <w:spacing w:after="0" w:line="240" w:lineRule="auto"/>
      </w:pPr>
      <w:r>
        <w:separator/>
      </w:r>
    </w:p>
  </w:footnote>
  <w:footnote w:type="continuationSeparator" w:id="0">
    <w:p w14:paraId="66A3BC28" w14:textId="77777777" w:rsidR="004F1F64" w:rsidRDefault="004F1F64" w:rsidP="007D7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61D5" w14:textId="77777777" w:rsidR="001412CB" w:rsidRDefault="001412CB" w:rsidP="001412CB">
    <w:pPr>
      <w:jc w:val="both"/>
      <w:rPr>
        <w:rFonts w:ascii="Verdana" w:hAnsi="Verdana"/>
        <w:sz w:val="20"/>
        <w:szCs w:val="20"/>
      </w:rPr>
    </w:pPr>
    <w:r>
      <w:rPr>
        <w:noProof/>
        <w:sz w:val="20"/>
        <w:szCs w:val="20"/>
      </w:rPr>
      <w:drawing>
        <wp:anchor distT="0" distB="0" distL="114300" distR="114300" simplePos="0" relativeHeight="251668480" behindDoc="0" locked="0" layoutInCell="1" allowOverlap="1" wp14:anchorId="4E40F0F0" wp14:editId="2C67FDBB">
          <wp:simplePos x="0" y="0"/>
          <wp:positionH relativeFrom="margin">
            <wp:align>left</wp:align>
          </wp:positionH>
          <wp:positionV relativeFrom="paragraph">
            <wp:posOffset>-30480</wp:posOffset>
          </wp:positionV>
          <wp:extent cx="1149985" cy="1149985"/>
          <wp:effectExtent l="0" t="0" r="0" b="0"/>
          <wp:wrapSquare wrapText="bothSides"/>
          <wp:docPr id="589722077" name="Afbeelding 1" descr="Afbeelding met patroon, Creatieve kunsten, ontwerp,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22077" name="Afbeelding 1" descr="Afbeelding met patroon, Creatieve kunsten, ontwerp, plein&#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060" cy="115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0AA">
      <w:rPr>
        <w:rFonts w:ascii="Verdana" w:hAnsi="Verdana"/>
        <w:sz w:val="20"/>
        <w:szCs w:val="20"/>
      </w:rPr>
      <w:t>Dit document is een hulpmiddel bij de Handreiking Integraal Actieplan Hitte van de Menukaart Hitte, ontwikkeld in opdracht van het Ministerie van Binnenlandse Zaken en RVO, in samenwerking met Klimaatverbond Nederland, TAUW en &amp;flux. </w:t>
    </w:r>
  </w:p>
  <w:p w14:paraId="3F788FCF" w14:textId="5A780815" w:rsidR="007D70EA" w:rsidRPr="001412CB" w:rsidRDefault="001412CB" w:rsidP="001412CB">
    <w:pPr>
      <w:jc w:val="both"/>
      <w:rPr>
        <w:rFonts w:ascii="Verdana" w:hAnsi="Verdana"/>
        <w:sz w:val="20"/>
        <w:szCs w:val="20"/>
      </w:rPr>
    </w:pPr>
    <w:r w:rsidRPr="00C270AA">
      <w:rPr>
        <w:rFonts w:ascii="Verdana" w:hAnsi="Verdana"/>
        <w:sz w:val="20"/>
        <w:szCs w:val="20"/>
      </w:rPr>
      <w:t>Voor meer info over de maatregelen en het gebruik van de menukaart, scan de QR-code of klik hier: </w:t>
    </w:r>
    <w:hyperlink r:id="rId2" w:tgtFrame="_blank" w:history="1">
      <w:r w:rsidRPr="00C270AA">
        <w:rPr>
          <w:rStyle w:val="Hyperlink"/>
          <w:rFonts w:ascii="Verdana" w:hAnsi="Verdana"/>
          <w:sz w:val="20"/>
          <w:szCs w:val="20"/>
        </w:rPr>
        <w:t>Menukaart hitte</w:t>
      </w:r>
    </w:hyperlink>
    <w:r w:rsidRPr="00C270AA">
      <w:rPr>
        <w:rFonts w:ascii="Verdana" w:hAnsi="Verdan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442C"/>
    <w:multiLevelType w:val="hybridMultilevel"/>
    <w:tmpl w:val="92381648"/>
    <w:lvl w:ilvl="0" w:tplc="6184726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FD5C6E"/>
    <w:multiLevelType w:val="hybridMultilevel"/>
    <w:tmpl w:val="DA8022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465EB2"/>
    <w:multiLevelType w:val="hybridMultilevel"/>
    <w:tmpl w:val="D656357E"/>
    <w:lvl w:ilvl="0" w:tplc="9D58BE8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0C2C88"/>
    <w:multiLevelType w:val="hybridMultilevel"/>
    <w:tmpl w:val="6ACEC9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952BEB"/>
    <w:multiLevelType w:val="hybridMultilevel"/>
    <w:tmpl w:val="940CF3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2142792">
    <w:abstractNumId w:val="3"/>
  </w:num>
  <w:num w:numId="2" w16cid:durableId="1555192706">
    <w:abstractNumId w:val="2"/>
  </w:num>
  <w:num w:numId="3" w16cid:durableId="2048408797">
    <w:abstractNumId w:val="0"/>
  </w:num>
  <w:num w:numId="4" w16cid:durableId="702053490">
    <w:abstractNumId w:val="1"/>
  </w:num>
  <w:num w:numId="5" w16cid:durableId="552928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48"/>
    <w:rsid w:val="0000746D"/>
    <w:rsid w:val="00010032"/>
    <w:rsid w:val="0001630A"/>
    <w:rsid w:val="00031AEE"/>
    <w:rsid w:val="000A3702"/>
    <w:rsid w:val="001412CB"/>
    <w:rsid w:val="001D4D6F"/>
    <w:rsid w:val="001E5C44"/>
    <w:rsid w:val="00276930"/>
    <w:rsid w:val="00375D3B"/>
    <w:rsid w:val="003838AE"/>
    <w:rsid w:val="003C7B70"/>
    <w:rsid w:val="0047598D"/>
    <w:rsid w:val="004C249A"/>
    <w:rsid w:val="004D7AAB"/>
    <w:rsid w:val="004F1F64"/>
    <w:rsid w:val="00513EB5"/>
    <w:rsid w:val="00514247"/>
    <w:rsid w:val="0059781A"/>
    <w:rsid w:val="005D03D1"/>
    <w:rsid w:val="006431E7"/>
    <w:rsid w:val="0068483D"/>
    <w:rsid w:val="006B14C3"/>
    <w:rsid w:val="006E0CB5"/>
    <w:rsid w:val="007369E0"/>
    <w:rsid w:val="007511B1"/>
    <w:rsid w:val="007A7966"/>
    <w:rsid w:val="007D70EA"/>
    <w:rsid w:val="007E04B0"/>
    <w:rsid w:val="007E121A"/>
    <w:rsid w:val="007E5C9F"/>
    <w:rsid w:val="0080661C"/>
    <w:rsid w:val="008338FB"/>
    <w:rsid w:val="00887B6B"/>
    <w:rsid w:val="00932838"/>
    <w:rsid w:val="0095316F"/>
    <w:rsid w:val="009550C6"/>
    <w:rsid w:val="009732A8"/>
    <w:rsid w:val="009932D5"/>
    <w:rsid w:val="009F0F1B"/>
    <w:rsid w:val="009F1493"/>
    <w:rsid w:val="009F3436"/>
    <w:rsid w:val="00A04ACF"/>
    <w:rsid w:val="00A24C80"/>
    <w:rsid w:val="00AC43BD"/>
    <w:rsid w:val="00AD7A23"/>
    <w:rsid w:val="00B57FBA"/>
    <w:rsid w:val="00BA00D0"/>
    <w:rsid w:val="00BA58A9"/>
    <w:rsid w:val="00BE0821"/>
    <w:rsid w:val="00C37932"/>
    <w:rsid w:val="00C96326"/>
    <w:rsid w:val="00CB3A6E"/>
    <w:rsid w:val="00CB3C6F"/>
    <w:rsid w:val="00CC668E"/>
    <w:rsid w:val="00CD39F7"/>
    <w:rsid w:val="00D029AA"/>
    <w:rsid w:val="00D1303E"/>
    <w:rsid w:val="00D17C61"/>
    <w:rsid w:val="00D90B70"/>
    <w:rsid w:val="00E60D5F"/>
    <w:rsid w:val="00E951D9"/>
    <w:rsid w:val="00E95EDD"/>
    <w:rsid w:val="00EC1FC7"/>
    <w:rsid w:val="00EF6448"/>
    <w:rsid w:val="00F450D5"/>
    <w:rsid w:val="00F66CB4"/>
    <w:rsid w:val="00FA1F15"/>
    <w:rsid w:val="00FD7D4B"/>
    <w:rsid w:val="00FE1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08C83"/>
  <w15:chartTrackingRefBased/>
  <w15:docId w15:val="{C49339E8-E5DC-43F2-9EAA-D3F1D0F6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6448"/>
    <w:pPr>
      <w:ind w:left="720"/>
      <w:contextualSpacing/>
    </w:pPr>
  </w:style>
  <w:style w:type="paragraph" w:styleId="Revisie">
    <w:name w:val="Revision"/>
    <w:hidden/>
    <w:uiPriority w:val="99"/>
    <w:semiHidden/>
    <w:rsid w:val="007D70EA"/>
    <w:pPr>
      <w:spacing w:after="0" w:line="240" w:lineRule="auto"/>
    </w:pPr>
  </w:style>
  <w:style w:type="character" w:styleId="Verwijzingopmerking">
    <w:name w:val="annotation reference"/>
    <w:basedOn w:val="Standaardalinea-lettertype"/>
    <w:uiPriority w:val="99"/>
    <w:semiHidden/>
    <w:unhideWhenUsed/>
    <w:rsid w:val="007D70EA"/>
    <w:rPr>
      <w:sz w:val="16"/>
      <w:szCs w:val="16"/>
    </w:rPr>
  </w:style>
  <w:style w:type="paragraph" w:styleId="Tekstopmerking">
    <w:name w:val="annotation text"/>
    <w:basedOn w:val="Standaard"/>
    <w:link w:val="TekstopmerkingChar"/>
    <w:uiPriority w:val="99"/>
    <w:unhideWhenUsed/>
    <w:rsid w:val="007D70EA"/>
    <w:pPr>
      <w:spacing w:line="240" w:lineRule="auto"/>
    </w:pPr>
    <w:rPr>
      <w:sz w:val="20"/>
      <w:szCs w:val="20"/>
    </w:rPr>
  </w:style>
  <w:style w:type="character" w:customStyle="1" w:styleId="TekstopmerkingChar">
    <w:name w:val="Tekst opmerking Char"/>
    <w:basedOn w:val="Standaardalinea-lettertype"/>
    <w:link w:val="Tekstopmerking"/>
    <w:uiPriority w:val="99"/>
    <w:rsid w:val="007D70EA"/>
    <w:rPr>
      <w:sz w:val="20"/>
      <w:szCs w:val="20"/>
    </w:rPr>
  </w:style>
  <w:style w:type="paragraph" w:styleId="Onderwerpvanopmerking">
    <w:name w:val="annotation subject"/>
    <w:basedOn w:val="Tekstopmerking"/>
    <w:next w:val="Tekstopmerking"/>
    <w:link w:val="OnderwerpvanopmerkingChar"/>
    <w:uiPriority w:val="99"/>
    <w:semiHidden/>
    <w:unhideWhenUsed/>
    <w:rsid w:val="007D70EA"/>
    <w:rPr>
      <w:b/>
      <w:bCs/>
    </w:rPr>
  </w:style>
  <w:style w:type="character" w:customStyle="1" w:styleId="OnderwerpvanopmerkingChar">
    <w:name w:val="Onderwerp van opmerking Char"/>
    <w:basedOn w:val="TekstopmerkingChar"/>
    <w:link w:val="Onderwerpvanopmerking"/>
    <w:uiPriority w:val="99"/>
    <w:semiHidden/>
    <w:rsid w:val="007D70EA"/>
    <w:rPr>
      <w:b/>
      <w:bCs/>
      <w:sz w:val="20"/>
      <w:szCs w:val="20"/>
    </w:rPr>
  </w:style>
  <w:style w:type="paragraph" w:styleId="Koptekst">
    <w:name w:val="header"/>
    <w:basedOn w:val="Standaard"/>
    <w:link w:val="KoptekstChar"/>
    <w:uiPriority w:val="99"/>
    <w:unhideWhenUsed/>
    <w:rsid w:val="007D70E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D70EA"/>
  </w:style>
  <w:style w:type="paragraph" w:styleId="Voettekst">
    <w:name w:val="footer"/>
    <w:basedOn w:val="Standaard"/>
    <w:link w:val="VoettekstChar"/>
    <w:uiPriority w:val="99"/>
    <w:unhideWhenUsed/>
    <w:rsid w:val="007D70E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D70EA"/>
  </w:style>
  <w:style w:type="paragraph" w:styleId="Titel">
    <w:name w:val="Title"/>
    <w:basedOn w:val="Standaard"/>
    <w:next w:val="Standaard"/>
    <w:link w:val="TitelChar"/>
    <w:uiPriority w:val="10"/>
    <w:qFormat/>
    <w:rsid w:val="008338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38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2D5"/>
    <w:pPr>
      <w:numPr>
        <w:ilvl w:val="1"/>
      </w:numPr>
      <w:spacing w:line="240" w:lineRule="auto"/>
      <w:jc w:val="both"/>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9932D5"/>
    <w:rPr>
      <w:rFonts w:eastAsiaTheme="minorEastAsia"/>
      <w:color w:val="5A5A5A" w:themeColor="text1" w:themeTint="A5"/>
      <w:spacing w:val="15"/>
    </w:rPr>
  </w:style>
  <w:style w:type="character" w:customStyle="1" w:styleId="Kop1Char">
    <w:name w:val="Kop 1 Char"/>
    <w:basedOn w:val="Standaardalinea-lettertype"/>
    <w:link w:val="Kop1"/>
    <w:uiPriority w:val="9"/>
    <w:rsid w:val="00514247"/>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4C249A"/>
    <w:rPr>
      <w:color w:val="0563C1" w:themeColor="hyperlink"/>
      <w:u w:val="single"/>
    </w:rPr>
  </w:style>
  <w:style w:type="paragraph" w:styleId="Geenafstand">
    <w:name w:val="No Spacing"/>
    <w:uiPriority w:val="1"/>
    <w:qFormat/>
    <w:rsid w:val="004C249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vm.nl/hitte/nationaal-hitte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vm.nl/hitte/documenten/hitte-herken-klacht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liefweb.int/report/world/extreme-heat-preparing-heatwaves-future-october-202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nmi.nl/kennis-en-datacentrum/achtergrond/knmi-23-klimaatscenario-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eur06.safelinks.protection.outlook.com/?url=https%3A%2F%2Fwww.rvo.nl%2Fonderwerpen%2Fklimaatadaptatie-gebouwde-omgeving%2Fhitte%2Fmenukaart-hitte&amp;data=05%7C02%7CThea%40nflux.nl%7Ccce6fb61bcfa4127a95008de317898f1%7C51a43a617d9043ca8cd4cff257e5897f%7C0%7C0%7C639002591205709352%7CUnknown%7CTWFpbGZsb3d8eyJFbXB0eU1hcGkiOnRydWUsIlYiOiIwLjAuMDAwMCIsIlAiOiJXaW4zMiIsIkFOIjoiTWFpbCIsIldUIjoyfQ%3D%3D%7C0%7C%7C%7C&amp;sdata=HvaY%2F2FWaQr0CSrQmu5HjLVvtEBEAm5e%2B154gfe3hEI%3D&amp;reserved=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A7BD8A81681469A1B8D2A1506D8A9" ma:contentTypeVersion="15" ma:contentTypeDescription="Een nieuw document maken." ma:contentTypeScope="" ma:versionID="c038c442375cff52dc2187d4cd248c4c">
  <xsd:schema xmlns:xsd="http://www.w3.org/2001/XMLSchema" xmlns:xs="http://www.w3.org/2001/XMLSchema" xmlns:p="http://schemas.microsoft.com/office/2006/metadata/properties" xmlns:ns2="7eccd602-8b7c-4dab-a197-b1e3d7a36ac3" xmlns:ns3="45255d54-f1e2-465f-b072-cbebd0b79468" targetNamespace="http://schemas.microsoft.com/office/2006/metadata/properties" ma:root="true" ma:fieldsID="3a5829be1562303923e8fd47472fe0f7" ns2:_="" ns3:_="">
    <xsd:import namespace="7eccd602-8b7c-4dab-a197-b1e3d7a36ac3"/>
    <xsd:import namespace="45255d54-f1e2-465f-b072-cbebd0b794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d602-8b7c-4dab-a197-b1e3d7a36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879e1cb-2aa1-4d2d-8305-1c16e23c22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55d54-f1e2-465f-b072-cbebd0b794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63af0b14-9dd5-4315-9fb8-0c7fe32cc343}" ma:internalName="TaxCatchAll" ma:showField="CatchAllData" ma:web="45255d54-f1e2-465f-b072-cbebd0b79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cd602-8b7c-4dab-a197-b1e3d7a36ac3">
      <Terms xmlns="http://schemas.microsoft.com/office/infopath/2007/PartnerControls"/>
    </lcf76f155ced4ddcb4097134ff3c332f>
    <TaxCatchAll xmlns="45255d54-f1e2-465f-b072-cbebd0b79468" xsi:nil="true"/>
  </documentManagement>
</p:properties>
</file>

<file path=customXml/itemProps1.xml><?xml version="1.0" encoding="utf-8"?>
<ds:datastoreItem xmlns:ds="http://schemas.openxmlformats.org/officeDocument/2006/customXml" ds:itemID="{28285298-BB6B-43D8-80B0-18A8F4B835C4}"/>
</file>

<file path=customXml/itemProps2.xml><?xml version="1.0" encoding="utf-8"?>
<ds:datastoreItem xmlns:ds="http://schemas.openxmlformats.org/officeDocument/2006/customXml" ds:itemID="{9C582339-DD26-46F3-9B98-F36DF56EC357}">
  <ds:schemaRefs>
    <ds:schemaRef ds:uri="http://schemas.microsoft.com/sharepoint/v3/contenttype/forms"/>
  </ds:schemaRefs>
</ds:datastoreItem>
</file>

<file path=customXml/itemProps3.xml><?xml version="1.0" encoding="utf-8"?>
<ds:datastoreItem xmlns:ds="http://schemas.openxmlformats.org/officeDocument/2006/customXml" ds:itemID="{47C4C417-7C3C-4B21-A084-530E213834AB}">
  <ds:schemaRefs>
    <ds:schemaRef ds:uri="http://schemas.microsoft.com/office/2006/metadata/properties"/>
    <ds:schemaRef ds:uri="http://schemas.microsoft.com/office/infopath/2007/PartnerControls"/>
    <ds:schemaRef ds:uri="7eccd602-8b7c-4dab-a197-b1e3d7a36ac3"/>
    <ds:schemaRef ds:uri="45255d54-f1e2-465f-b072-cbebd0b79468"/>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5295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2025-12-11T14:40:00Z</dcterms:created>
  <dcterms:modified xsi:type="dcterms:W3CDTF">2025-12-16T13:01:00Z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0x0101007CAA7BD8A81681469A1B8D2A1506D8A9</vt:lpwstr>
  </property>
  <property fmtid="{D5CDD505-2E9C-101B-9397-08002B2CF9AE}" pid="3" name="MediaServiceImageTags">
    <vt:lpwstr/>
  </property>
  <property fmtid="{D5CDD505-2E9C-101B-9397-08002B2CF9AE}" pid="4" name="ClassificationContentMarkingFooterShapeIds">
    <vt:lpwstr>fae8fc0,773fcbd,bf49b47</vt:lpwstr>
  </property>
  <property fmtid="{D5CDD505-2E9C-101B-9397-08002B2CF9AE}" pid="5" name="ClassificationContentMarkingFooterFontProps">
    <vt:lpwstr>#000000,10,Aptos</vt:lpwstr>
  </property>
  <property fmtid="{D5CDD505-2E9C-101B-9397-08002B2CF9AE}" pid="6" name="ClassificationContentMarkingFooterText">
    <vt:lpwstr>Intern gebruik</vt:lpwstr>
  </property>
</Properties>
</file>